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Juan Pablo Fuentes Valenzuela | FurgonApp | Borrador personal. Azul: nivel propuesto para revisar; no constituye nota docente.</w:t>
      </w: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shd w:fill="DCEAF7" w:val="clea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shd w:fill="DCEAF7" w:val="clea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shd w:fill="DCEAF7" w:val="clea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shd w:fill="DCEAF7" w:val="clea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shd w:fill="DCEAF7" w:val="clea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shd w:fill="DCEAF7" w:val="clea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fill="DCEAF7" w:val="clea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shd w:fill="DCEAF7" w:val="clea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DCEAF7" w:val="clea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fill="DCEAF7" w:val="clea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fill="DCEAF7" w:val="clea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shd w:fill="DCEAF7" w:val="clea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