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views-and-navigation"/>
    <w:p>
      <w:pPr>
        <w:pStyle w:val="Heading1"/>
      </w:pPr>
      <w:r>
        <w:t xml:space="preserve">Views and Navigation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v0.2 (beta)</w:t>
      </w:r>
    </w:p>
    <w:p>
      <w:pPr>
        <w:pStyle w:val="FirstParagraph"/>
      </w:pPr>
      <w:r>
        <w:t xml:space="preserve">MindMapper offers two layout modes —</w:t>
      </w:r>
      <w:r>
        <w:t xml:space="preserve"> </w:t>
      </w:r>
      <w:r>
        <w:rPr>
          <w:bCs/>
          <w:b/>
        </w:rPr>
        <w:t xml:space="preserve">Hierarchical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Radial</w:t>
      </w:r>
      <w:r>
        <w:t xml:space="preserve"> </w:t>
      </w:r>
      <w:r>
        <w:t xml:space="preserve">— plus controls to pan and zoom freely around your map.</w:t>
      </w:r>
    </w:p>
    <w:p>
      <w:r>
        <w:pict>
          <v:rect style="width:0;height:1.5pt" o:hralign="center" o:hrstd="t" o:hr="t"/>
        </w:pict>
      </w:r>
    </w:p>
    <w:bookmarkStart w:id="20" w:name="switching-layouts"/>
    <w:p>
      <w:pPr>
        <w:pStyle w:val="Heading2"/>
      </w:pPr>
      <w:r>
        <w:t xml:space="preserve">Switching Layouts</w:t>
      </w:r>
    </w:p>
    <w:p>
      <w:pPr>
        <w:pStyle w:val="FirstParagraph"/>
      </w:pPr>
      <w:r>
        <w:t xml:space="preserve">Use the two buttons in the middle of the toolbar to switch between views: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Jerárquica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— tree flows from top to bottom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Radial — nodes radiate outward from the centre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layout buttons currently display in Spanish (</w:t>
      </w:r>
      <w:r>
        <w:t xml:space="preserve">“</w:t>
      </w:r>
      <w:r>
        <w:t xml:space="preserve">Jerárquica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Radial</w:t>
      </w:r>
      <w:r>
        <w:t xml:space="preserve">”</w:t>
      </w:r>
      <w:r>
        <w:t xml:space="preserve">) regardless of the app language setting. This will be corrected in a future release.</w:t>
      </w:r>
    </w:p>
    <w:p>
      <w:pPr>
        <w:pStyle w:val="FirstParagraph"/>
      </w:pPr>
      <w:r>
        <w:t xml:space="preserve">[SCREENSHOT: The two layout buttons highlighted in the toolbar]</w:t>
      </w:r>
    </w:p>
    <w:p>
      <w:r>
        <w:pict>
          <v:rect style="width:0;height:1.5pt" o:hralign="center" o:hrstd="t" o:hr="t"/>
        </w:pict>
      </w:r>
    </w:p>
    <w:bookmarkEnd w:id="20"/>
    <w:bookmarkStart w:id="21" w:name="hierarchical-layout-default"/>
    <w:p>
      <w:pPr>
        <w:pStyle w:val="Heading2"/>
      </w:pPr>
      <w:r>
        <w:t xml:space="preserve">Hierarchical Layout (Default)</w:t>
      </w:r>
    </w:p>
    <w:p>
      <w:pPr>
        <w:pStyle w:val="FirstParagraph"/>
      </w:pPr>
      <w:r>
        <w:t xml:space="preserve">The Hierarchical layout organises your map as a tree flowing</w:t>
      </w:r>
      <w:r>
        <w:t xml:space="preserve"> </w:t>
      </w:r>
      <w:r>
        <w:rPr>
          <w:bCs/>
          <w:b/>
        </w:rPr>
        <w:t xml:space="preserve">top to bottom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root node</w:t>
      </w:r>
      <w:r>
        <w:t xml:space="preserve"> </w:t>
      </w:r>
      <w:r>
        <w:t xml:space="preserve">appears at the top centre.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Child nodes</w:t>
      </w:r>
      <w:r>
        <w:t xml:space="preserve"> </w:t>
      </w:r>
      <w:r>
        <w:t xml:space="preserve">spread downward, level by level.</w:t>
      </w:r>
    </w:p>
    <w:p>
      <w:pPr>
        <w:numPr>
          <w:ilvl w:val="0"/>
          <w:numId w:val="1001"/>
        </w:numPr>
        <w:pStyle w:val="Compact"/>
      </w:pPr>
      <w:r>
        <w:t xml:space="preserve">Each level is arranged horizontally so it is easy to read at a glance.</w:t>
      </w:r>
    </w:p>
    <w:p>
      <w:pPr>
        <w:pStyle w:val="FirstParagraph"/>
      </w:pPr>
      <w:r>
        <w:t xml:space="preserve">This is the recommended layout for outlines, project plans, and anything with clear parent–child relationships.</w:t>
      </w:r>
    </w:p>
    <w:p>
      <w:pPr>
        <w:pStyle w:val="BodyText"/>
      </w:pPr>
      <w:r>
        <w:t xml:space="preserve">[SCREENSHOT: A mind map displayed in Hierarchical layout]</w:t>
      </w:r>
    </w:p>
    <w:p>
      <w:r>
        <w:pict>
          <v:rect style="width:0;height:1.5pt" o:hralign="center" o:hrstd="t" o:hr="t"/>
        </w:pict>
      </w:r>
    </w:p>
    <w:bookmarkEnd w:id="21"/>
    <w:bookmarkStart w:id="22" w:name="radial-layout"/>
    <w:p>
      <w:pPr>
        <w:pStyle w:val="Heading2"/>
      </w:pPr>
      <w:r>
        <w:t xml:space="preserve">Radial Layout</w:t>
      </w:r>
    </w:p>
    <w:p>
      <w:pPr>
        <w:pStyle w:val="FirstParagraph"/>
      </w:pPr>
      <w:r>
        <w:t xml:space="preserve">The Radial layout places the</w:t>
      </w:r>
      <w:r>
        <w:t xml:space="preserve"> </w:t>
      </w:r>
      <w:r>
        <w:rPr>
          <w:bCs/>
          <w:b/>
        </w:rPr>
        <w:t xml:space="preserve">root node at the centre</w:t>
      </w:r>
      <w:r>
        <w:t xml:space="preserve">, with branches radiating outward in all directions like spokes on a wheel.</w:t>
      </w:r>
    </w:p>
    <w:p>
      <w:pPr>
        <w:numPr>
          <w:ilvl w:val="0"/>
          <w:numId w:val="1002"/>
        </w:numPr>
        <w:pStyle w:val="Compact"/>
      </w:pPr>
      <w:r>
        <w:t xml:space="preserve">Works best for</w:t>
      </w:r>
      <w:r>
        <w:t xml:space="preserve"> </w:t>
      </w:r>
      <w:r>
        <w:rPr>
          <w:bCs/>
          <w:b/>
        </w:rPr>
        <w:t xml:space="preserve">brainstorming</w:t>
      </w:r>
      <w:r>
        <w:t xml:space="preserve"> </w:t>
      </w:r>
      <w:r>
        <w:t xml:space="preserve">and free exploration of ideas.</w:t>
      </w:r>
    </w:p>
    <w:p>
      <w:pPr>
        <w:numPr>
          <w:ilvl w:val="0"/>
          <w:numId w:val="1002"/>
        </w:numPr>
        <w:pStyle w:val="Compact"/>
      </w:pPr>
      <w:r>
        <w:t xml:space="preserve">All branches get equal visual weight.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Note (v0.2):</w:t>
      </w:r>
      <w:r>
        <w:t xml:space="preserve"> </w:t>
      </w:r>
      <w:r>
        <w:t xml:space="preserve">The Radial layout is functional. Visual spacing improvements are planned for a future release.</w:t>
      </w:r>
    </w:p>
    <w:p>
      <w:pPr>
        <w:pStyle w:val="FirstParagraph"/>
      </w:pPr>
      <w:r>
        <w:t xml:space="preserve">[SCREENSHOT: A mind map displayed in Radial layout]</w:t>
      </w:r>
    </w:p>
    <w:p>
      <w:r>
        <w:pict>
          <v:rect style="width:0;height:1.5pt" o:hralign="center" o:hrstd="t" o:hr="t"/>
        </w:pict>
      </w:r>
    </w:p>
    <w:bookmarkEnd w:id="22"/>
    <w:bookmarkStart w:id="23" w:name="panning-moving-around-the-canvas"/>
    <w:p>
      <w:pPr>
        <w:pStyle w:val="Heading2"/>
      </w:pPr>
      <w:r>
        <w:t xml:space="preserve">Panning (Moving Around the Canvas)</w:t>
      </w:r>
    </w:p>
    <w:p>
      <w:pPr>
        <w:pStyle w:val="FirstParagraph"/>
      </w:pPr>
      <w:r>
        <w:t xml:space="preserve">To scroll through a large map,</w:t>
      </w:r>
      <w:r>
        <w:t xml:space="preserve"> </w:t>
      </w:r>
      <w:r>
        <w:rPr>
          <w:bCs/>
          <w:b/>
        </w:rPr>
        <w:t xml:space="preserve">click and drag</w:t>
      </w:r>
      <w:r>
        <w:t xml:space="preserve"> </w:t>
      </w:r>
      <w:r>
        <w:t xml:space="preserve">on any empty area of the canvas. You can pan in any direction without limits.</w:t>
      </w:r>
    </w:p>
    <w:p>
      <w:r>
        <w:pict>
          <v:rect style="width:0;height:1.5pt" o:hralign="center" o:hrstd="t" o:hr="t"/>
        </w:pict>
      </w:r>
    </w:p>
    <w:bookmarkEnd w:id="23"/>
    <w:bookmarkStart w:id="24" w:name="zooming"/>
    <w:p>
      <w:pPr>
        <w:pStyle w:val="Heading2"/>
      </w:pPr>
      <w:r>
        <w:t xml:space="preserve">Zooming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 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Zoom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Toolbar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t xml:space="preserve"> </w:t>
            </w:r>
            <w:r>
              <w:t xml:space="preserve">button, or mouse wheel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Zoom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Toolbar</w:t>
            </w:r>
            <w:r>
              <w:t xml:space="preserve"> </w:t>
            </w:r>
            <w:r>
              <w:rPr>
                <w:bCs/>
                <w:b/>
              </w:rPr>
              <w:t xml:space="preserve">−</w:t>
            </w:r>
            <w:r>
              <w:t xml:space="preserve"> </w:t>
            </w:r>
            <w:r>
              <w:t xml:space="preserve">button, or mouse wheel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to 100 %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Reset View</w:t>
            </w:r>
            <w:r>
              <w:t xml:space="preserve"> </w:t>
            </w:r>
            <w:r>
              <w:t xml:space="preserve">button (bottom-right of canvas)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 all nodes on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 to Screen</w:t>
            </w:r>
            <w:r>
              <w:t xml:space="preserve"> </w:t>
            </w:r>
            <w:r>
              <w:t xml:space="preserve">button (bottom-right of canvas)</w:t>
            </w:r>
          </w:p>
        </w:tc>
      </w:tr>
    </w:tbl>
    <w:p>
      <w:pPr>
        <w:pStyle w:val="BodyText"/>
      </w:pPr>
      <w:r>
        <w:t xml:space="preserve">The current zoom level is shown as a percentage in the toolbar (between the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buttons) and also in the bottom-right corner of the canvas.</w:t>
      </w:r>
    </w:p>
    <w:p>
      <w:pPr>
        <w:pStyle w:val="BodyText"/>
      </w:pPr>
      <w:r>
        <w:t xml:space="preserve">[SCREENSHOT: Zoom percentage in the toolbar and the canvas overlay buttons in the bottom-right corner]</w:t>
      </w:r>
    </w:p>
    <w:p>
      <w:r>
        <w:pict>
          <v:rect style="width:0;height:1.5pt" o:hralign="center" o:hrstd="t" o:hr="t"/>
        </w:pict>
      </w:r>
    </w:p>
    <w:bookmarkEnd w:id="24"/>
    <w:bookmarkStart w:id="25" w:name="canvas-controls-bottom-right-corner"/>
    <w:p>
      <w:pPr>
        <w:pStyle w:val="Heading2"/>
      </w:pPr>
      <w:r>
        <w:t xml:space="preserve">Canvas Controls (Bottom-Right Corner)</w:t>
      </w:r>
    </w:p>
    <w:p>
      <w:pPr>
        <w:pStyle w:val="FirstParagraph"/>
      </w:pPr>
      <w:r>
        <w:t xml:space="preserve">Two icon buttons are always visible in the bottom-right corner of the canvas: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⤢ (Maximize2)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 to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Zooms and pans so every node is visible at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↺ (RotateCcw)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to 100 % zoom, centred</w:t>
            </w:r>
          </w:p>
        </w:tc>
      </w:tr>
    </w:tbl>
    <w:p>
      <w:pPr>
        <w:pStyle w:val="BodyText"/>
      </w:pPr>
      <w:r>
        <w:t xml:space="preserve">[SCREENSHOT: The Fit to Screen and Reset View buttons in the bottom-right corner]</w:t>
      </w:r>
    </w:p>
    <w:p>
      <w:r>
        <w:pict>
          <v:rect style="width:0;height:1.5pt" o:hralign="center" o:hrstd="t" o:hr="t"/>
        </w:pict>
      </w:r>
    </w:p>
    <w:bookmarkEnd w:id="25"/>
    <w:bookmarkStart w:id="26" w:name="fullscreen-mode"/>
    <w:p>
      <w:pPr>
        <w:pStyle w:val="Heading2"/>
      </w:pPr>
      <w:r>
        <w:t xml:space="preserve">Fullscreen Mode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Cs/>
          <w:b/>
        </w:rPr>
        <w:t xml:space="preserve">F11</w:t>
      </w:r>
      <w:r>
        <w:t xml:space="preserve"> </w:t>
      </w:r>
      <w:r>
        <w:t xml:space="preserve">to toggle fullscreen. This hides the operating system window frame and gives your map the entire screen.</w:t>
      </w:r>
    </w:p>
    <w:p>
      <w:r>
        <w:pict>
          <v:rect style="width:0;height:1.5pt" o:hralign="center" o:hrstd="t" o:hr="t"/>
        </w:pict>
      </w:r>
    </w:p>
    <w:bookmarkEnd w:id="26"/>
    <w:bookmarkStart w:id="31" w:name="see-also"/>
    <w:p>
      <w:pPr>
        <w:pStyle w:val="Heading2"/>
      </w:pPr>
      <w:r>
        <w:t xml:space="preserve">See Also</w:t>
      </w:r>
    </w:p>
    <w:p>
      <w:pPr>
        <w:numPr>
          <w:ilvl w:val="0"/>
          <w:numId w:val="1003"/>
        </w:numPr>
        <w:pStyle w:val="Compact"/>
      </w:pPr>
      <w:hyperlink r:id="rId27">
        <w:r>
          <w:rPr>
            <w:rStyle w:val="Hyperlink"/>
          </w:rPr>
          <w:t xml:space="preserve">Working with Nodes</w:t>
        </w:r>
      </w:hyperlink>
    </w:p>
    <w:p>
      <w:pPr>
        <w:numPr>
          <w:ilvl w:val="0"/>
          <w:numId w:val="1003"/>
        </w:numPr>
        <w:pStyle w:val="Compact"/>
      </w:pPr>
      <w:hyperlink r:id="rId28">
        <w:r>
          <w:rPr>
            <w:rStyle w:val="Hyperlink"/>
          </w:rPr>
          <w:t xml:space="preserve">Searching Your Map</w:t>
        </w:r>
      </w:hyperlink>
    </w:p>
    <w:p>
      <w:pPr>
        <w:numPr>
          <w:ilvl w:val="0"/>
          <w:numId w:val="1003"/>
        </w:numPr>
        <w:pStyle w:val="Compact"/>
      </w:pPr>
      <w:hyperlink r:id="rId29">
        <w:r>
          <w:rPr>
            <w:rStyle w:val="Hyperlink"/>
          </w:rPr>
          <w:t xml:space="preserve">Keyboard Shortcuts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30">
        <w:r>
          <w:rPr>
            <w:rStyle w:val="Hyperlink"/>
            <w:iCs/>
            <w:i/>
          </w:rPr>
          <w:t xml:space="preserve">Back to Documentation Index</w:t>
        </w:r>
      </w:hyperlink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index.md" TargetMode="External" /><Relationship Type="http://schemas.openxmlformats.org/officeDocument/2006/relationships/hyperlink" Id="rId29" Target="keyboard-shortcuts.md" TargetMode="External" /><Relationship Type="http://schemas.openxmlformats.org/officeDocument/2006/relationships/hyperlink" Id="rId27" Target="nodes.md" TargetMode="External" /><Relationship Type="http://schemas.openxmlformats.org/officeDocument/2006/relationships/hyperlink" Id="rId28" Target="searc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index.md" TargetMode="External" /><Relationship Type="http://schemas.openxmlformats.org/officeDocument/2006/relationships/hyperlink" Id="rId29" Target="keyboard-shortcuts.md" TargetMode="External" /><Relationship Type="http://schemas.openxmlformats.org/officeDocument/2006/relationships/hyperlink" Id="rId27" Target="nodes.md" TargetMode="External" /><Relationship Type="http://schemas.openxmlformats.org/officeDocument/2006/relationships/hyperlink" Id="rId28" Target="searc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2026-09-02T14:34:45Z</dcterms:created>
  <dcterms:modified xsi:type="dcterms:W3CDTF">2026-09-02T14:34:45Z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