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rear-y-gestionar-mapas"/>
    <w:p>
      <w:pPr>
        <w:pStyle w:val="Heading1"/>
      </w:pPr>
      <w:r>
        <w:t xml:space="preserve">Crear y gestionar mapas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</w:t>
      </w:r>
    </w:p>
    <w:p>
      <w:pPr>
        <w:pStyle w:val="FirstParagraph"/>
      </w:pPr>
      <w:r>
        <w:t xml:space="preserve">Esta guía explica cómo crear nuevos mapas mentales, abrir mapas existentes y guardar tu trabajo de forma segura.</w:t>
      </w:r>
    </w:p>
    <w:p>
      <w:r>
        <w:pict>
          <v:rect style="width:0;height:1.5pt" o:hralign="center" o:hrstd="t" o:hr="t"/>
        </w:pict>
      </w:r>
    </w:p>
    <w:bookmarkStart w:id="22" w:name="crear-un-nuevo-mapa"/>
    <w:p>
      <w:pPr>
        <w:pStyle w:val="Heading2"/>
      </w:pPr>
      <w:r>
        <w:t xml:space="preserve">Crear un nuevo mapa</w:t>
      </w:r>
    </w:p>
    <w:p>
      <w:pPr>
        <w:pStyle w:val="FirstParagraph"/>
      </w:pPr>
      <w:r>
        <w:t xml:space="preserve">Haz clic en el botón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en la barra de herramientas (arriba a la izquierda) para abrir el selector de plantillas, o pulsa</w:t>
      </w:r>
      <w:r>
        <w:t xml:space="preserve"> </w:t>
      </w:r>
      <w:r>
        <w:rPr>
          <w:bCs/>
          <w:b/>
        </w:rPr>
        <w:t xml:space="preserve">Ctrl + N</w:t>
      </w:r>
      <w:r>
        <w:t xml:space="preserve">.</w:t>
      </w:r>
    </w:p>
    <w:bookmarkStart w:id="20" w:name="opción-a-mapa-en-blanco"/>
    <w:p>
      <w:pPr>
        <w:pStyle w:val="Heading3"/>
      </w:pPr>
      <w:r>
        <w:t xml:space="preserve">Opción A — Mapa en blanco</w:t>
      </w:r>
    </w:p>
    <w:p>
      <w:pPr>
        <w:pStyle w:val="FirstParagraph"/>
      </w:pPr>
      <w:r>
        <w:t xml:space="preserve">Empieza con un único nodo raíz llamado</w:t>
      </w:r>
      <w:r>
        <w:t xml:space="preserve"> </w:t>
      </w:r>
      <w:r>
        <w:rPr>
          <w:bCs/>
          <w:b/>
        </w:rPr>
        <w:t xml:space="preserve">Main Idea</w:t>
      </w:r>
      <w:r>
        <w:t xml:space="preserve">. Úsalo cuando quieras construir un mapa completamente desde cero.</w:t>
      </w:r>
    </w:p>
    <w:p>
      <w:pPr>
        <w:numPr>
          <w:ilvl w:val="0"/>
          <w:numId w:val="1001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Blank</w:t>
      </w:r>
      <w:r>
        <w:t xml:space="preserve">.</w:t>
      </w:r>
    </w:p>
    <w:p>
      <w:pPr>
        <w:pStyle w:val="FirstParagraph"/>
      </w:pPr>
      <w:r>
        <w:t xml:space="preserve">[SCREENSHOT: El menú desplegable del botón New con las opciones</w:t>
      </w:r>
      <w:r>
        <w:t xml:space="preserve"> </w:t>
      </w:r>
      <w:r>
        <w:t xml:space="preserve">“</w:t>
      </w:r>
      <w:r>
        <w:t xml:space="preserve">Blank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Brainstorming</w:t>
      </w:r>
      <w:r>
        <w:t xml:space="preserve">”</w:t>
      </w:r>
      <w:r>
        <w:t xml:space="preserve">]</w:t>
      </w:r>
    </w:p>
    <w:bookmarkEnd w:id="20"/>
    <w:bookmarkStart w:id="21" w:name="Xcfd1bda61739db9d1586c84d86521eb508c0d1c"/>
    <w:p>
      <w:pPr>
        <w:pStyle w:val="Heading3"/>
      </w:pPr>
      <w:r>
        <w:t xml:space="preserve">Opción B — Plantilla de lluvia de ideas (Brainstorming)</w:t>
      </w:r>
    </w:p>
    <w:p>
      <w:pPr>
        <w:pStyle w:val="FirstParagraph"/>
      </w:pPr>
      <w:r>
        <w:t xml:space="preserve">Te da una estructura preestablecida con cuatro ramas para comenzar rápidamente:</w:t>
      </w:r>
    </w:p>
    <w:p>
      <w:pPr>
        <w:numPr>
          <w:ilvl w:val="0"/>
          <w:numId w:val="1002"/>
        </w:numPr>
        <w:pStyle w:val="Compact"/>
      </w:pPr>
      <w:r>
        <w:t xml:space="preserve">💡</w:t>
      </w:r>
      <w:r>
        <w:t xml:space="preserve"> </w:t>
      </w:r>
      <w:r>
        <w:rPr>
          <w:bCs/>
          <w:b/>
        </w:rPr>
        <w:t xml:space="preserve">Main Idea</w:t>
      </w:r>
      <w:r>
        <w:t xml:space="preserve"> </w:t>
      </w:r>
      <w:r>
        <w:t xml:space="preserve">(nodo raíz)</w:t>
      </w:r>
    </w:p>
    <w:p>
      <w:pPr>
        <w:numPr>
          <w:ilvl w:val="1"/>
          <w:numId w:val="1003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→ Research A, Research B</w:t>
      </w:r>
    </w:p>
    <w:p>
      <w:pPr>
        <w:numPr>
          <w:ilvl w:val="1"/>
          <w:numId w:val="1003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Research</w:t>
      </w:r>
      <w:r>
        <w:t xml:space="preserve"> </w:t>
      </w:r>
      <w:r>
        <w:t xml:space="preserve">→ Analysis A, Analysis B</w:t>
      </w:r>
    </w:p>
    <w:p>
      <w:pPr>
        <w:numPr>
          <w:ilvl w:val="1"/>
          <w:numId w:val="1003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 </w:t>
      </w:r>
      <w:r>
        <w:t xml:space="preserve">→ Phase 1, Phase 2</w:t>
      </w:r>
    </w:p>
    <w:p>
      <w:pPr>
        <w:numPr>
          <w:ilvl w:val="1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→ Testing, Feedback</w:t>
      </w:r>
    </w:p>
    <w:p>
      <w:pPr>
        <w:numPr>
          <w:ilvl w:val="0"/>
          <w:numId w:val="1004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Brainstorming</w:t>
      </w:r>
      <w:r>
        <w:t xml:space="preserve">.</w:t>
      </w:r>
    </w:p>
    <w:p>
      <w:pPr>
        <w:pStyle w:val="FirstParagraph"/>
      </w:pPr>
      <w:r>
        <w:t xml:space="preserve">[SCREENSHOT: Un nuevo mapa usando la plantilla de Brainstorming con todas sus ramas predefinidas]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viso-de-cambios-sin-guardar"/>
    <w:p>
      <w:pPr>
        <w:pStyle w:val="Heading2"/>
      </w:pPr>
      <w:r>
        <w:t xml:space="preserve">Aviso de cambios sin guardar</w:t>
      </w:r>
    </w:p>
    <w:p>
      <w:pPr>
        <w:pStyle w:val="FirstParagraph"/>
      </w:pPr>
      <w:r>
        <w:t xml:space="preserve">Si tienes trabajo sin guardar al intentar crear o abrir otro mapa, MindMapper muestra un diálogo de confirmación: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— volver sin perder nada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Continue</w:t>
      </w:r>
      <w:r>
        <w:t xml:space="preserve"> </w:t>
      </w:r>
      <w:r>
        <w:t xml:space="preserve">— descartar los cambios sin guardar y continuar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punto naranja</w:t>
      </w:r>
      <w:r>
        <w:t xml:space="preserve"> </w:t>
      </w:r>
      <w:r>
        <w:t xml:space="preserve">junto al nombre del mapa en la barra de herramientas indica que hay cambios sin guardar.</w:t>
      </w:r>
    </w:p>
    <w:p>
      <w:pPr>
        <w:pStyle w:val="FirstParagraph"/>
      </w:pPr>
      <w:r>
        <w:t xml:space="preserve">[SCREENSHOT: El diálogo de confirmación</w:t>
      </w:r>
      <w:r>
        <w:t xml:space="preserve"> </w:t>
      </w:r>
      <w:r>
        <w:t xml:space="preserve">“</w:t>
      </w:r>
      <w:r>
        <w:t xml:space="preserve">Unsaved Changes</w:t>
      </w:r>
      <w:r>
        <w:t xml:space="preserve">”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5" w:name="abrir-un-mapa-existente"/>
    <w:p>
      <w:pPr>
        <w:pStyle w:val="Heading2"/>
      </w:pPr>
      <w:r>
        <w:t xml:space="preserve">Abrir un mapa existente</w:t>
      </w:r>
    </w:p>
    <w:p>
      <w:pPr>
        <w:numPr>
          <w:ilvl w:val="0"/>
          <w:numId w:val="1006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en la barra de herramientas, o pulsa</w:t>
      </w:r>
      <w:r>
        <w:t xml:space="preserve"> </w:t>
      </w:r>
      <w:r>
        <w:rPr>
          <w:bCs/>
          <w:b/>
        </w:rPr>
        <w:t xml:space="preserve">Ctrl + 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 abre un diálogo de archivo. Selecciona tu archivo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 </w:t>
      </w:r>
      <w:r>
        <w:t xml:space="preserve">y haz clic en</w:t>
      </w:r>
      <w:r>
        <w:t xml:space="preserve"> </w:t>
      </w:r>
      <w:r>
        <w:rPr>
          <w:bCs/>
          <w:b/>
        </w:rPr>
        <w:t xml:space="preserve">Open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El formato nativo de MindMapper es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. También puedes importar archivos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.markdown</w:t>
      </w:r>
      <w:r>
        <w:t xml:space="preserve"> </w:t>
      </w:r>
      <w:r>
        <w:t xml:space="preserve">— consulta</w:t>
      </w:r>
      <w:r>
        <w:t xml:space="preserve"> </w:t>
      </w:r>
      <w:hyperlink r:id="rId24">
        <w:r>
          <w:rPr>
            <w:rStyle w:val="Hyperlink"/>
          </w:rPr>
          <w:t xml:space="preserve">Importar y exportar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guardar-el-mapa"/>
    <w:p>
      <w:pPr>
        <w:pStyle w:val="Heading2"/>
      </w:pPr>
      <w:r>
        <w:t xml:space="preserve">Guardar el mapa</w:t>
      </w:r>
    </w:p>
    <w:bookmarkStart w:id="26" w:name="guardar-sobreescribir-el-archivo-actual"/>
    <w:p>
      <w:pPr>
        <w:pStyle w:val="Heading3"/>
      </w:pPr>
      <w:r>
        <w:t xml:space="preserve">Guardar (sobreescribir el archivo actual)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Cs/>
          <w:b/>
        </w:rPr>
        <w:t xml:space="preserve">Ctrl + S</w:t>
      </w:r>
      <w:r>
        <w:t xml:space="preserve"> </w:t>
      </w:r>
      <w:r>
        <w:t xml:space="preserve">o haz clic en el botón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de la barra de herramientas.</w:t>
      </w:r>
    </w:p>
    <w:p>
      <w:pPr>
        <w:pStyle w:val="BodyText"/>
      </w:pPr>
      <w:r>
        <w:t xml:space="preserve">Si el mapa no se ha guardado antes, un diálogo te pregunta dónde guardarlo y con qué nombre.</w:t>
      </w:r>
    </w:p>
    <w:bookmarkEnd w:id="26"/>
    <w:bookmarkStart w:id="27" w:name="guardar-como-crear-una-copia"/>
    <w:p>
      <w:pPr>
        <w:pStyle w:val="Heading3"/>
      </w:pPr>
      <w:r>
        <w:t xml:space="preserve">Guardar como… (crear una copia)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Cs/>
          <w:b/>
        </w:rPr>
        <w:t xml:space="preserve">Ctrl + Shift + S</w:t>
      </w:r>
      <w:r>
        <w:t xml:space="preserve"> </w:t>
      </w:r>
      <w:r>
        <w:t xml:space="preserve">o ve a</w:t>
      </w:r>
      <w:r>
        <w:t xml:space="preserve"> </w:t>
      </w:r>
      <w:r>
        <w:rPr>
          <w:bCs/>
          <w:b/>
        </w:rPr>
        <w:t xml:space="preserve">Archivo &gt; Guardar como…</w:t>
      </w:r>
      <w:r>
        <w:t xml:space="preserve"> </w:t>
      </w:r>
      <w:r>
        <w:t xml:space="preserve">(File &gt; Save As…).</w:t>
      </w:r>
    </w:p>
    <w:p>
      <w:pPr>
        <w:pStyle w:val="BodyText"/>
      </w:pPr>
      <w:r>
        <w:t xml:space="preserve">Guarda una copia del mapa actual con un nombre o ubicación diferente, sin modificar el archivo original.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errar-mindmapper"/>
    <w:p>
      <w:pPr>
        <w:pStyle w:val="Heading2"/>
      </w:pPr>
      <w:r>
        <w:t xml:space="preserve">Cerrar MindMapper</w:t>
      </w:r>
    </w:p>
    <w:p>
      <w:pPr>
        <w:pStyle w:val="FirstParagraph"/>
      </w:pPr>
      <w:r>
        <w:t xml:space="preserve">Al cerrar la aplicación con cambios sin guardar, un diálogo te ofrece tres opciones: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— permanecer en la aplicación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Close Without Saving</w:t>
      </w:r>
      <w:r>
        <w:t xml:space="preserve"> </w:t>
      </w:r>
      <w:r>
        <w:t xml:space="preserve">— salir y descartar los cambios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Save and Close</w:t>
      </w:r>
      <w:r>
        <w:t xml:space="preserve"> </w:t>
      </w:r>
      <w:r>
        <w:t xml:space="preserve">— guardar primero y luego salir</w:t>
      </w:r>
    </w:p>
    <w:p>
      <w:r>
        <w:pict>
          <v:rect style="width:0;height:1.5pt" o:hralign="center" o:hrstd="t" o:hr="t"/>
        </w:pict>
      </w:r>
    </w:p>
    <w:bookmarkEnd w:id="29"/>
    <w:bookmarkStart w:id="33" w:name="consulta-también"/>
    <w:p>
      <w:pPr>
        <w:pStyle w:val="Heading2"/>
      </w:pPr>
      <w:r>
        <w:t xml:space="preserve">Consulta también</w:t>
      </w:r>
    </w:p>
    <w:p>
      <w:pPr>
        <w:numPr>
          <w:ilvl w:val="0"/>
          <w:numId w:val="1008"/>
        </w:numPr>
        <w:pStyle w:val="Compact"/>
      </w:pPr>
      <w:hyperlink r:id="rId30">
        <w:r>
          <w:rPr>
            <w:rStyle w:val="Hyperlink"/>
          </w:rPr>
          <w:t xml:space="preserve">Trabajar con nodos</w:t>
        </w:r>
      </w:hyperlink>
    </w:p>
    <w:p>
      <w:pPr>
        <w:numPr>
          <w:ilvl w:val="0"/>
          <w:numId w:val="1008"/>
        </w:numPr>
        <w:pStyle w:val="Compact"/>
      </w:pPr>
      <w:hyperlink r:id="rId24">
        <w:r>
          <w:rPr>
            <w:rStyle w:val="Hyperlink"/>
          </w:rPr>
          <w:t xml:space="preserve">Importar y exportar</w:t>
        </w:r>
      </w:hyperlink>
    </w:p>
    <w:p>
      <w:pPr>
        <w:numPr>
          <w:ilvl w:val="0"/>
          <w:numId w:val="1008"/>
        </w:numPr>
        <w:pStyle w:val="Compact"/>
      </w:pPr>
      <w:hyperlink r:id="rId31">
        <w:r>
          <w:rPr>
            <w:rStyle w:val="Hyperlink"/>
          </w:rPr>
          <w:t xml:space="preserve">Atajos de teclado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2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atajos-de-teclado.md" TargetMode="External" /><Relationship Type="http://schemas.openxmlformats.org/officeDocument/2006/relationships/hyperlink" Id="rId24" Target="importar-exportar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30" Target="nod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atajos-de-teclado.md" TargetMode="External" /><Relationship Type="http://schemas.openxmlformats.org/officeDocument/2006/relationships/hyperlink" Id="rId24" Target="importar-exportar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30" Target="nod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2026-09-02T14:37:19Z</dcterms:created>
  <dcterms:modified xsi:type="dcterms:W3CDTF">2026-09-02T14:37:19Z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