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к экзамену. 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модель ML в  виде практической Jupyter-тетрадки </w:t>
      </w:r>
    </w:p>
    <w:p w:rsidR="00000000" w:rsidDel="00000000" w:rsidP="00000000" w:rsidRDefault="00000000" w:rsidRPr="00000000" w14:paraId="00000004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и оформить как тьюториал по используемым методам в решаемой задаче в   виде второй теоретической  Jupyter-тетрадки.. 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 определения, методы, алгоритмы, метрики, используемая литература, ссылки 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Максимально визуализировать решения, прописать выводы.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Выложить на colab, github.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7wxbkbdvm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3hwsma5hu4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используете задачу с kaggle, то выкладываем результаты соревнования</w:t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Этапы работы и содержание: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Собрать данные, проанализировать, исправить и т.п.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Произвести визуальный анализ данных, используя различные библиотеки, сделать выводы о закономерностях, лежащих внутри этих данных.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Преобразовать и стандартизировать входные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Проанализировать распределения переменных модели.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Выбрать методы анализа данных.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Загрузить данные и разделить данные для обучения.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Реализовать алгоритмы машинного обучения.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Получить ROC кривые для вариантов без нормировки.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Получить ROC кривые для вариантов с нормировкой признаков.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Получить другие оценки моделей.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Визуализируйте методы понижения размерности.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8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интерактивную панель мониторинга или панель визуализации результатов модели, обосновать выбор инструментов.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88" w:right="48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др.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88" w:right="4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88" w:right="48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собрать данные из разных источников, можно развернуть модель. </w:t>
      </w:r>
    </w:p>
    <w:p w:rsidR="00000000" w:rsidDel="00000000" w:rsidP="00000000" w:rsidRDefault="00000000" w:rsidRPr="00000000" w14:paraId="00000020">
      <w:pPr>
        <w:shd w:fill="ffffff" w:val="clear"/>
        <w:spacing w:after="0" w:before="150" w:line="240" w:lineRule="auto"/>
        <w:ind w:left="3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Примеры данных:  характеристики банков и их присутствие их клиентских приложений в AppStore и PlayMarket , данные о продажах табачной продукции за последний год,   временной ряд курсов акций, валют и др. 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Варианты проектов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Страховая компания хочет улучшить прогнозирование денежных потоков за счет более точного прогнозирования расходов на пациента с использованием демографических и основных показателей риска для здоровья пациентов во время госпитализации.  Создать веб-приложение, в котором демографические данные и информация о здоровье пациента вводятся в веб-форму для прогнозирования расходов 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интерактивную панель мониторинга в режиме реального времени для финансовых данных компании. Использовать в аналитических панелях разнообразные визуальные элементы: графики, столбчатые диаграммы, круговые, пузырьковые, блочные, диаграммы воронок и др.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связей заемщиков с другими юридическими и физическими лицами. Написать алгоритм построения графа связей между юридическими лицами.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связей осуществляется методами графовой аналитики, которая позволяет автоматизировать поиск и обновление связей по клиентам банка. Помимо этого, автоматизация поиска связей между компаниями позволяет рассчитывать числовые метрики, описывающие эти связи, которые в дальнейшем могут быть использованы и для решения других задач, в частности для скоринга корпоративных клиентов. Рассчитать метрики: «Количество соседей», «Доля компаний с низким рейтингом», «Доля компаний-банкротов», «Доля закрытых компаний», «Доля новообразованных компаний» , дать характеристику, оптимальный размер.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мн другое </w:t>
      </w:r>
    </w:p>
    <w:p w:rsidR="00000000" w:rsidDel="00000000" w:rsidP="00000000" w:rsidRDefault="00000000" w:rsidRPr="00000000" w14:paraId="0000002D">
      <w:pPr>
        <w:shd w:fill="ffffff" w:val="clear"/>
        <w:spacing w:after="0" w:lineRule="auto"/>
        <w:ind w:right="4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5"/>
        <w:gridCol w:w="4680"/>
        <w:tblGridChange w:id="0">
          <w:tblGrid>
            <w:gridCol w:w="4635"/>
            <w:gridCol w:w="4680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Проектная группа (Фамилии)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Тема 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1.953125" w:hRule="atLeast"/>
        </w:trPr>
        <w:tc>
          <w:tcPr/>
          <w:p w:rsidR="00000000" w:rsidDel="00000000" w:rsidP="00000000" w:rsidRDefault="00000000" w:rsidRPr="00000000" w14:paraId="00000035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2.9296875" w:hRule="atLeast"/>
        </w:trPr>
        <w:tc>
          <w:tcPr/>
          <w:p w:rsidR="00000000" w:rsidDel="00000000" w:rsidP="00000000" w:rsidRDefault="00000000" w:rsidRPr="00000000" w14:paraId="00000037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1.953125" w:hRule="atLeast"/>
        </w:trPr>
        <w:tc>
          <w:tcPr/>
          <w:p w:rsidR="00000000" w:rsidDel="00000000" w:rsidP="00000000" w:rsidRDefault="00000000" w:rsidRPr="00000000" w14:paraId="00000039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hd w:fill="ffffff" w:val="clear"/>
        <w:spacing w:after="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88" w:hanging="360"/>
      </w:pPr>
      <w:rPr/>
    </w:lvl>
    <w:lvl w:ilvl="1">
      <w:start w:val="1"/>
      <w:numFmt w:val="lowerLetter"/>
      <w:lvlText w:val="%2."/>
      <w:lvlJc w:val="left"/>
      <w:pPr>
        <w:ind w:left="1108" w:hanging="360"/>
      </w:pPr>
      <w:rPr/>
    </w:lvl>
    <w:lvl w:ilvl="2">
      <w:start w:val="1"/>
      <w:numFmt w:val="lowerRoman"/>
      <w:lvlText w:val="%3."/>
      <w:lvlJc w:val="right"/>
      <w:pPr>
        <w:ind w:left="1828" w:hanging="180"/>
      </w:pPr>
      <w:rPr/>
    </w:lvl>
    <w:lvl w:ilvl="3">
      <w:start w:val="1"/>
      <w:numFmt w:val="decimal"/>
      <w:lvlText w:val="%4."/>
      <w:lvlJc w:val="left"/>
      <w:pPr>
        <w:ind w:left="2548" w:hanging="360"/>
      </w:pPr>
      <w:rPr/>
    </w:lvl>
    <w:lvl w:ilvl="4">
      <w:start w:val="1"/>
      <w:numFmt w:val="lowerLetter"/>
      <w:lvlText w:val="%5."/>
      <w:lvlJc w:val="left"/>
      <w:pPr>
        <w:ind w:left="3268" w:hanging="360"/>
      </w:pPr>
      <w:rPr/>
    </w:lvl>
    <w:lvl w:ilvl="5">
      <w:start w:val="1"/>
      <w:numFmt w:val="lowerRoman"/>
      <w:lvlText w:val="%6."/>
      <w:lvlJc w:val="right"/>
      <w:pPr>
        <w:ind w:left="3988" w:hanging="180"/>
      </w:pPr>
      <w:rPr/>
    </w:lvl>
    <w:lvl w:ilvl="6">
      <w:start w:val="1"/>
      <w:numFmt w:val="decimal"/>
      <w:lvlText w:val="%7."/>
      <w:lvlJc w:val="left"/>
      <w:pPr>
        <w:ind w:left="4708" w:hanging="360"/>
      </w:pPr>
      <w:rPr/>
    </w:lvl>
    <w:lvl w:ilvl="7">
      <w:start w:val="1"/>
      <w:numFmt w:val="lowerLetter"/>
      <w:lvlText w:val="%8."/>
      <w:lvlJc w:val="left"/>
      <w:pPr>
        <w:ind w:left="5428" w:hanging="360"/>
      </w:pPr>
      <w:rPr/>
    </w:lvl>
    <w:lvl w:ilvl="8">
      <w:start w:val="1"/>
      <w:numFmt w:val="lowerRoman"/>
      <w:lvlText w:val="%9."/>
      <w:lvlJc w:val="right"/>
      <w:pPr>
        <w:ind w:left="614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>
        <w:rFonts w:ascii="Times New Roman" w:cs="Times New Roman" w:eastAsia="Times New Roman" w:hAnsi="Times New Roman"/>
        <w:color w:val="000000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0337F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0337FF"/>
    <w:rPr>
      <w:color w:val="0000ff"/>
      <w:u w:val="single"/>
    </w:rPr>
  </w:style>
  <w:style w:type="character" w:styleId="a5">
    <w:name w:val="Strong"/>
    <w:basedOn w:val="a0"/>
    <w:uiPriority w:val="22"/>
    <w:qFormat w:val="1"/>
    <w:rsid w:val="000337FF"/>
    <w:rPr>
      <w:b w:val="1"/>
      <w:bCs w:val="1"/>
    </w:rPr>
  </w:style>
  <w:style w:type="character" w:styleId="a6">
    <w:name w:val="FollowedHyperlink"/>
    <w:basedOn w:val="a0"/>
    <w:uiPriority w:val="99"/>
    <w:semiHidden w:val="1"/>
    <w:unhideWhenUsed w:val="1"/>
    <w:rsid w:val="00B816D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E73F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List Paragraph"/>
    <w:basedOn w:val="a"/>
    <w:uiPriority w:val="34"/>
    <w:qFormat w:val="1"/>
    <w:rsid w:val="00ED5E1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2KJBY2Zj8uyc0YHwAd5AE4pUQ==">AMUW2mXEK+8A7JtmVmHS4C8gwqps6p8eyXAniguZR/tDs9955WW4CJknsIw5/rzcZH4SK9hybKQi0dlVGCXgQF+vsN0sjqM//PVF2d/nqksqvpJnBs+wO0H8x/E4ZxK82wOQF6P2kagR0/O6Vu+u6jjDtR1QzgPu0SO7VtWvbBPc1/y3Z2pFXaQ=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2020-11-28T22:06:00Z</dcterms:created>
  <dc:creator>Alsu1</dc:creator>
</cp:coreProperties>
</file>