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424"/>
        </w:tabs>
        <w:rPr/>
      </w:pPr>
      <w:r w:rsidDel="00000000" w:rsidR="00000000" w:rsidRPr="00000000">
        <w:rPr>
          <w:rtl w:val="0"/>
        </w:rPr>
        <w:t xml:space="preserve">1.Методы ассоциативных правил, реализация</w:t>
        <w:tab/>
        <w:t xml:space="preserve">1-2</w:t>
      </w:r>
    </w:p>
    <w:p w:rsidR="00000000" w:rsidDel="00000000" w:rsidP="00000000" w:rsidRDefault="00000000" w:rsidRPr="00000000" w14:paraId="00000004">
      <w:pPr>
        <w:tabs>
          <w:tab w:val="left" w:pos="5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424"/>
        </w:tabs>
        <w:rPr/>
      </w:pPr>
      <w:r w:rsidDel="00000000" w:rsidR="00000000" w:rsidRPr="00000000">
        <w:rPr>
          <w:rtl w:val="0"/>
        </w:rPr>
        <w:t xml:space="preserve">2. Оценки по ведомствам услугам в группе Alina</w:t>
        <w:tab/>
      </w:r>
    </w:p>
    <w:p w:rsidR="00000000" w:rsidDel="00000000" w:rsidP="00000000" w:rsidRDefault="00000000" w:rsidRPr="00000000" w14:paraId="00000006">
      <w:pPr>
        <w:tabs>
          <w:tab w:val="left" w:pos="5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Распознавание тональности текста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Анализ активности в тимс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Анализ успеваемости студентов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 АТМ прогноз поломки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 чеки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Прогнозирование стоимости недвижимости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https://www.kaggle.com/c/ga-customer-revenue-prediction/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https://www.kaggle.com/c/two-sigma-financial-news/overview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https://habr.com/ru/company/ru_mts/blog/353334/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Кейсы банковских задач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http://futurebanking.ru/post/3213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http://statsoft.ru/solutions/ExamplesBase/branches/detail.php?ELEMENT_ID=834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A53F3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53F3F"/>
  </w:style>
  <w:style w:type="paragraph" w:styleId="a5">
    <w:name w:val="footer"/>
    <w:basedOn w:val="a"/>
    <w:link w:val="a6"/>
    <w:uiPriority w:val="99"/>
    <w:unhideWhenUsed w:val="1"/>
    <w:rsid w:val="00A53F3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53F3F"/>
  </w:style>
  <w:style w:type="paragraph" w:styleId="a7">
    <w:name w:val="Normal (Web)"/>
    <w:basedOn w:val="a"/>
    <w:uiPriority w:val="99"/>
    <w:semiHidden w:val="1"/>
    <w:unhideWhenUsed w:val="1"/>
    <w:rsid w:val="00BA77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 w:val="1"/>
    <w:unhideWhenUsed w:val="1"/>
    <w:rsid w:val="00BA77D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tatsoft.ru/solutions/ExamplesBase/branches/detail.php?ELEMENT_ID=834" TargetMode="External"/><Relationship Id="rId10" Type="http://schemas.openxmlformats.org/officeDocument/2006/relationships/hyperlink" Target="http://futurebanking.ru/post/3213" TargetMode="External"/><Relationship Id="rId9" Type="http://schemas.openxmlformats.org/officeDocument/2006/relationships/hyperlink" Target="https://habr.com/ru/company/ru_mts/blog/353334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/ga-customer-revenue-prediction/" TargetMode="External"/><Relationship Id="rId8" Type="http://schemas.openxmlformats.org/officeDocument/2006/relationships/hyperlink" Target="https://www.kaggle.com/c/two-sigma-financial-news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3rU6h6JUm/hqY2fvtApOvMu6Eg==">AMUW2mW+kk/JEqAbQ/K5i9w0DlqOakqUXbIWOZA3UwLcbD4Zkzj76vRduZscd9OnxHd9iSiDWl5t8J28NyATI1j1Ywcr7HEOF4+vqGB1tp1PmCmGXs0hGiEg8xZbWyzvp95cDrfaRvUX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2021-04-28T20:06:00Z</dcterms:created>
  <dc:creator>Alsu1</dc:creator>
</cp:coreProperties>
</file>