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0BC2" w14:textId="77777777" w:rsidR="00060B19" w:rsidRPr="005E2079" w:rsidRDefault="00000000">
      <w:pPr>
        <w:pStyle w:val="Ttulo"/>
        <w:rPr>
          <w:lang w:val="pt-BR"/>
        </w:rPr>
      </w:pPr>
      <w:r w:rsidRPr="005E2079">
        <w:rPr>
          <w:lang w:val="pt-BR"/>
        </w:rPr>
        <w:t>Reconstrução do Sistema Bancário em Java</w:t>
      </w:r>
    </w:p>
    <w:p w14:paraId="1A39B73E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>Relatório técnico da atividade de refatoração com apoio de IA</w:t>
      </w:r>
    </w:p>
    <w:p w14:paraId="33378DFB" w14:textId="69B6E13D" w:rsidR="00060B19" w:rsidRPr="005E2079" w:rsidRDefault="00000000">
      <w:pPr>
        <w:rPr>
          <w:lang w:val="pt-BR"/>
        </w:rPr>
      </w:pPr>
      <w:r w:rsidRPr="005E2079">
        <w:rPr>
          <w:lang w:val="pt-BR"/>
        </w:rPr>
        <w:t xml:space="preserve">Integrante: Juan </w:t>
      </w:r>
      <w:proofErr w:type="spellStart"/>
      <w:r w:rsidRPr="005E2079">
        <w:rPr>
          <w:lang w:val="pt-BR"/>
        </w:rPr>
        <w:t>Carllo</w:t>
      </w:r>
      <w:proofErr w:type="spellEnd"/>
      <w:r w:rsidRPr="005E2079">
        <w:rPr>
          <w:lang w:val="pt-BR"/>
        </w:rPr>
        <w:t xml:space="preserve"> Pereira Ribeiro</w:t>
      </w:r>
    </w:p>
    <w:p w14:paraId="754EA275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Objetivo e metodologia</w:t>
      </w:r>
    </w:p>
    <w:p w14:paraId="64BB5F42" w14:textId="049A9D6D" w:rsidR="00060B19" w:rsidRPr="005E2079" w:rsidRDefault="00000000">
      <w:pPr>
        <w:rPr>
          <w:lang w:val="pt-BR"/>
        </w:rPr>
      </w:pPr>
      <w:r w:rsidRPr="005E2079">
        <w:rPr>
          <w:lang w:val="pt-BR"/>
        </w:rPr>
        <w:t>Reconstruímos o sistema bancário legado em Java puro</w:t>
      </w:r>
      <w:r w:rsidR="005E2079">
        <w:rPr>
          <w:lang w:val="pt-BR"/>
        </w:rPr>
        <w:t xml:space="preserve">, </w:t>
      </w:r>
      <w:r w:rsidRPr="005E2079">
        <w:rPr>
          <w:lang w:val="pt-BR"/>
        </w:rPr>
        <w:t xml:space="preserve">separando as classes de apresentação, serviço, repositório e modelo. Usamos uma adaptação da abordagem SC2Req, apresentada por </w:t>
      </w:r>
      <w:proofErr w:type="spellStart"/>
      <w:r w:rsidRPr="005E2079">
        <w:rPr>
          <w:lang w:val="pt-BR"/>
        </w:rPr>
        <w:t>Xu</w:t>
      </w:r>
      <w:proofErr w:type="spellEnd"/>
      <w:r w:rsidRPr="005E2079">
        <w:rPr>
          <w:lang w:val="pt-BR"/>
        </w:rPr>
        <w:t xml:space="preserve"> et al. (2024), para identificar requisitos a partir do código-fonte com apoio de uma LLM. Revisamos as funcionalidades encontradas e criamos uma implementação nova para os 13 requisitos levantados.</w:t>
      </w:r>
    </w:p>
    <w:p w14:paraId="03425174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>Etapas realizadas: análise das cinco classes e dos testes do sistema original; extração e revisão dos requisitos; escolha de cinco requisitos relacionados para o cenário principal; reconstrução de todas as classes; execução dos testes automatizados; análise crítica das diferenças.</w:t>
      </w:r>
    </w:p>
    <w:p w14:paraId="223B86E4" w14:textId="77777777" w:rsidR="00060B19" w:rsidRDefault="00000000">
      <w:pPr>
        <w:pStyle w:val="Ttulo1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implementados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60B19" w14:paraId="4F0C8C8A" w14:textId="77777777">
        <w:tc>
          <w:tcPr>
            <w:tcW w:w="4824" w:type="dxa"/>
          </w:tcPr>
          <w:p w14:paraId="60B291B3" w14:textId="77777777" w:rsidR="00060B19" w:rsidRDefault="00000000">
            <w:r>
              <w:t>Código</w:t>
            </w:r>
          </w:p>
        </w:tc>
        <w:tc>
          <w:tcPr>
            <w:tcW w:w="4824" w:type="dxa"/>
          </w:tcPr>
          <w:p w14:paraId="3D8C6BB3" w14:textId="77777777" w:rsidR="00060B19" w:rsidRDefault="00000000">
            <w:r>
              <w:t>Requisito</w:t>
            </w:r>
          </w:p>
        </w:tc>
      </w:tr>
      <w:tr w:rsidR="00060B19" w14:paraId="7C5A38C2" w14:textId="77777777">
        <w:tc>
          <w:tcPr>
            <w:tcW w:w="4824" w:type="dxa"/>
          </w:tcPr>
          <w:p w14:paraId="2F787428" w14:textId="77777777" w:rsidR="00060B19" w:rsidRDefault="00000000">
            <w:r>
              <w:t>RF01</w:t>
            </w:r>
          </w:p>
        </w:tc>
        <w:tc>
          <w:tcPr>
            <w:tcW w:w="4824" w:type="dxa"/>
          </w:tcPr>
          <w:p w14:paraId="3B0CFD32" w14:textId="77777777" w:rsidR="00060B19" w:rsidRDefault="00000000">
            <w:r>
              <w:t>Cadastrar cliente</w:t>
            </w:r>
          </w:p>
        </w:tc>
      </w:tr>
      <w:tr w:rsidR="00060B19" w14:paraId="7BC1D250" w14:textId="77777777">
        <w:tc>
          <w:tcPr>
            <w:tcW w:w="4824" w:type="dxa"/>
          </w:tcPr>
          <w:p w14:paraId="2C406343" w14:textId="77777777" w:rsidR="00060B19" w:rsidRDefault="00000000">
            <w:r>
              <w:t>RF02</w:t>
            </w:r>
          </w:p>
        </w:tc>
        <w:tc>
          <w:tcPr>
            <w:tcW w:w="4824" w:type="dxa"/>
          </w:tcPr>
          <w:p w14:paraId="3D2CD3B0" w14:textId="77777777" w:rsidR="00060B19" w:rsidRDefault="00000000">
            <w:r>
              <w:t>Consultar cliente por ID</w:t>
            </w:r>
          </w:p>
        </w:tc>
      </w:tr>
      <w:tr w:rsidR="00060B19" w14:paraId="54118039" w14:textId="77777777">
        <w:tc>
          <w:tcPr>
            <w:tcW w:w="4824" w:type="dxa"/>
          </w:tcPr>
          <w:p w14:paraId="55AE3CEC" w14:textId="77777777" w:rsidR="00060B19" w:rsidRDefault="00000000">
            <w:r>
              <w:t>RF03</w:t>
            </w:r>
          </w:p>
        </w:tc>
        <w:tc>
          <w:tcPr>
            <w:tcW w:w="4824" w:type="dxa"/>
          </w:tcPr>
          <w:p w14:paraId="18641F4D" w14:textId="77777777" w:rsidR="00060B19" w:rsidRDefault="00000000">
            <w:r>
              <w:t>Consultar cliente por CPF</w:t>
            </w:r>
          </w:p>
        </w:tc>
      </w:tr>
      <w:tr w:rsidR="00060B19" w14:paraId="5FC2A53C" w14:textId="77777777">
        <w:tc>
          <w:tcPr>
            <w:tcW w:w="4824" w:type="dxa"/>
          </w:tcPr>
          <w:p w14:paraId="3E70EDD6" w14:textId="77777777" w:rsidR="00060B19" w:rsidRDefault="00000000">
            <w:r>
              <w:t>RF04</w:t>
            </w:r>
          </w:p>
        </w:tc>
        <w:tc>
          <w:tcPr>
            <w:tcW w:w="4824" w:type="dxa"/>
          </w:tcPr>
          <w:p w14:paraId="0D611080" w14:textId="77777777" w:rsidR="00060B19" w:rsidRDefault="00000000">
            <w:r>
              <w:t>Ativar cliente</w:t>
            </w:r>
          </w:p>
        </w:tc>
      </w:tr>
      <w:tr w:rsidR="00060B19" w14:paraId="0866C304" w14:textId="77777777">
        <w:tc>
          <w:tcPr>
            <w:tcW w:w="4824" w:type="dxa"/>
          </w:tcPr>
          <w:p w14:paraId="4949EB7A" w14:textId="77777777" w:rsidR="00060B19" w:rsidRDefault="00000000">
            <w:r>
              <w:t>RF05</w:t>
            </w:r>
          </w:p>
        </w:tc>
        <w:tc>
          <w:tcPr>
            <w:tcW w:w="4824" w:type="dxa"/>
          </w:tcPr>
          <w:p w14:paraId="33DB8AC0" w14:textId="77777777" w:rsidR="00060B19" w:rsidRDefault="00000000">
            <w:r>
              <w:t>Desativar cliente</w:t>
            </w:r>
          </w:p>
        </w:tc>
      </w:tr>
      <w:tr w:rsidR="00060B19" w14:paraId="298BEF67" w14:textId="77777777">
        <w:tc>
          <w:tcPr>
            <w:tcW w:w="4824" w:type="dxa"/>
          </w:tcPr>
          <w:p w14:paraId="69542D11" w14:textId="77777777" w:rsidR="00060B19" w:rsidRDefault="00000000">
            <w:r>
              <w:t>RF06</w:t>
            </w:r>
          </w:p>
        </w:tc>
        <w:tc>
          <w:tcPr>
            <w:tcW w:w="4824" w:type="dxa"/>
          </w:tcPr>
          <w:p w14:paraId="5D51E35B" w14:textId="77777777" w:rsidR="00060B19" w:rsidRDefault="00000000">
            <w:r>
              <w:t>Cadastrar conta corrente</w:t>
            </w:r>
          </w:p>
        </w:tc>
      </w:tr>
      <w:tr w:rsidR="00060B19" w14:paraId="0523E301" w14:textId="77777777">
        <w:tc>
          <w:tcPr>
            <w:tcW w:w="4824" w:type="dxa"/>
          </w:tcPr>
          <w:p w14:paraId="786C17FC" w14:textId="77777777" w:rsidR="00060B19" w:rsidRDefault="00000000">
            <w:r>
              <w:t>RF07</w:t>
            </w:r>
          </w:p>
        </w:tc>
        <w:tc>
          <w:tcPr>
            <w:tcW w:w="4824" w:type="dxa"/>
          </w:tcPr>
          <w:p w14:paraId="65E10905" w14:textId="77777777" w:rsidR="00060B19" w:rsidRDefault="00000000">
            <w:r>
              <w:t>Consultar conta por ID</w:t>
            </w:r>
          </w:p>
        </w:tc>
      </w:tr>
      <w:tr w:rsidR="00060B19" w:rsidRPr="005E2079" w14:paraId="199600A5" w14:textId="77777777">
        <w:tc>
          <w:tcPr>
            <w:tcW w:w="4824" w:type="dxa"/>
          </w:tcPr>
          <w:p w14:paraId="4CC85D34" w14:textId="77777777" w:rsidR="00060B19" w:rsidRDefault="00000000">
            <w:r>
              <w:t>RF08</w:t>
            </w:r>
          </w:p>
        </w:tc>
        <w:tc>
          <w:tcPr>
            <w:tcW w:w="4824" w:type="dxa"/>
          </w:tcPr>
          <w:p w14:paraId="3DAC6470" w14:textId="77777777" w:rsidR="00060B19" w:rsidRPr="005E2079" w:rsidRDefault="00000000">
            <w:pPr>
              <w:rPr>
                <w:lang w:val="pt-BR"/>
              </w:rPr>
            </w:pPr>
            <w:r w:rsidRPr="005E2079">
              <w:rPr>
                <w:lang w:val="pt-BR"/>
              </w:rPr>
              <w:t>Consultar saldo por conta ou CPF</w:t>
            </w:r>
          </w:p>
        </w:tc>
      </w:tr>
      <w:tr w:rsidR="00060B19" w14:paraId="4137CF9C" w14:textId="77777777">
        <w:tc>
          <w:tcPr>
            <w:tcW w:w="4824" w:type="dxa"/>
          </w:tcPr>
          <w:p w14:paraId="2AA37942" w14:textId="77777777" w:rsidR="00060B19" w:rsidRDefault="00000000">
            <w:r>
              <w:t>RF09</w:t>
            </w:r>
          </w:p>
        </w:tc>
        <w:tc>
          <w:tcPr>
            <w:tcW w:w="4824" w:type="dxa"/>
          </w:tcPr>
          <w:p w14:paraId="5C6F9F1C" w14:textId="77777777" w:rsidR="00060B19" w:rsidRDefault="00000000">
            <w:r>
              <w:t>Depositar</w:t>
            </w:r>
          </w:p>
        </w:tc>
      </w:tr>
      <w:tr w:rsidR="00060B19" w14:paraId="13DA2049" w14:textId="77777777">
        <w:tc>
          <w:tcPr>
            <w:tcW w:w="4824" w:type="dxa"/>
          </w:tcPr>
          <w:p w14:paraId="152476BB" w14:textId="77777777" w:rsidR="00060B19" w:rsidRDefault="00000000">
            <w:r>
              <w:t>RF10</w:t>
            </w:r>
          </w:p>
        </w:tc>
        <w:tc>
          <w:tcPr>
            <w:tcW w:w="4824" w:type="dxa"/>
          </w:tcPr>
          <w:p w14:paraId="32EB9C5B" w14:textId="77777777" w:rsidR="00060B19" w:rsidRDefault="00000000">
            <w:r>
              <w:t>Sacar</w:t>
            </w:r>
          </w:p>
        </w:tc>
      </w:tr>
      <w:tr w:rsidR="00060B19" w14:paraId="2BADB0C7" w14:textId="77777777">
        <w:tc>
          <w:tcPr>
            <w:tcW w:w="4824" w:type="dxa"/>
          </w:tcPr>
          <w:p w14:paraId="3215401A" w14:textId="77777777" w:rsidR="00060B19" w:rsidRDefault="00000000">
            <w:r>
              <w:t>RF11</w:t>
            </w:r>
          </w:p>
        </w:tc>
        <w:tc>
          <w:tcPr>
            <w:tcW w:w="4824" w:type="dxa"/>
          </w:tcPr>
          <w:p w14:paraId="7448E608" w14:textId="77777777" w:rsidR="00060B19" w:rsidRDefault="00000000">
            <w:r>
              <w:t>Transferir entre contas</w:t>
            </w:r>
          </w:p>
        </w:tc>
      </w:tr>
      <w:tr w:rsidR="00060B19" w14:paraId="08CDFED7" w14:textId="77777777">
        <w:tc>
          <w:tcPr>
            <w:tcW w:w="4824" w:type="dxa"/>
          </w:tcPr>
          <w:p w14:paraId="41637D1D" w14:textId="77777777" w:rsidR="00060B19" w:rsidRDefault="00000000">
            <w:r>
              <w:t>RF12</w:t>
            </w:r>
          </w:p>
        </w:tc>
        <w:tc>
          <w:tcPr>
            <w:tcW w:w="4824" w:type="dxa"/>
          </w:tcPr>
          <w:p w14:paraId="20C38B91" w14:textId="77777777" w:rsidR="00060B19" w:rsidRDefault="00000000">
            <w:r>
              <w:t>Remover cliente</w:t>
            </w:r>
          </w:p>
        </w:tc>
      </w:tr>
      <w:tr w:rsidR="00060B19" w14:paraId="38F84537" w14:textId="77777777">
        <w:tc>
          <w:tcPr>
            <w:tcW w:w="4824" w:type="dxa"/>
          </w:tcPr>
          <w:p w14:paraId="61B62451" w14:textId="77777777" w:rsidR="00060B19" w:rsidRDefault="00000000">
            <w:r>
              <w:t>RF13</w:t>
            </w:r>
          </w:p>
        </w:tc>
        <w:tc>
          <w:tcPr>
            <w:tcW w:w="4824" w:type="dxa"/>
          </w:tcPr>
          <w:p w14:paraId="239C29B2" w14:textId="77777777" w:rsidR="00060B19" w:rsidRDefault="00000000">
            <w:r>
              <w:t>Remover conta</w:t>
            </w:r>
          </w:p>
        </w:tc>
      </w:tr>
    </w:tbl>
    <w:p w14:paraId="2784279F" w14:textId="77777777" w:rsidR="00060B19" w:rsidRDefault="00000000">
      <w:pPr>
        <w:pStyle w:val="Ttulo1"/>
      </w:pPr>
      <w:r>
        <w:t>Organização das classes</w:t>
      </w:r>
    </w:p>
    <w:p w14:paraId="13F0D408" w14:textId="77777777" w:rsidR="00060B19" w:rsidRPr="005E2079" w:rsidRDefault="00000000">
      <w:pPr>
        <w:pStyle w:val="Commarcadores"/>
        <w:rPr>
          <w:lang w:val="pt-BR"/>
        </w:rPr>
      </w:pPr>
      <w:r w:rsidRPr="005E2079">
        <w:rPr>
          <w:lang w:val="pt-BR"/>
        </w:rPr>
        <w:t xml:space="preserve">Cliente e </w:t>
      </w:r>
      <w:proofErr w:type="spellStart"/>
      <w:r w:rsidRPr="005E2079">
        <w:rPr>
          <w:lang w:val="pt-BR"/>
        </w:rPr>
        <w:t>ContaCorrente</w:t>
      </w:r>
      <w:proofErr w:type="spellEnd"/>
      <w:r w:rsidRPr="005E2079">
        <w:rPr>
          <w:lang w:val="pt-BR"/>
        </w:rPr>
        <w:t xml:space="preserve"> (modelo): representam os dados e estados básicos das entidades.</w:t>
      </w:r>
    </w:p>
    <w:p w14:paraId="19030582" w14:textId="77777777" w:rsidR="00060B19" w:rsidRPr="005E2079" w:rsidRDefault="00000000">
      <w:pPr>
        <w:pStyle w:val="Commarcadores"/>
        <w:rPr>
          <w:lang w:val="pt-BR"/>
        </w:rPr>
      </w:pPr>
      <w:proofErr w:type="spellStart"/>
      <w:r w:rsidRPr="005E2079">
        <w:rPr>
          <w:lang w:val="pt-BR"/>
        </w:rPr>
        <w:t>RepositorioClientes</w:t>
      </w:r>
      <w:proofErr w:type="spellEnd"/>
      <w:r w:rsidRPr="005E2079">
        <w:rPr>
          <w:lang w:val="pt-BR"/>
        </w:rPr>
        <w:t xml:space="preserve"> e </w:t>
      </w:r>
      <w:proofErr w:type="spellStart"/>
      <w:r w:rsidRPr="005E2079">
        <w:rPr>
          <w:lang w:val="pt-BR"/>
        </w:rPr>
        <w:t>RepositorioContas</w:t>
      </w:r>
      <w:proofErr w:type="spellEnd"/>
      <w:r w:rsidRPr="005E2079">
        <w:rPr>
          <w:lang w:val="pt-BR"/>
        </w:rPr>
        <w:t>: guardam registros em memória e permitem pesquisas e remoções.</w:t>
      </w:r>
    </w:p>
    <w:p w14:paraId="23F71476" w14:textId="77777777" w:rsidR="00060B19" w:rsidRPr="005E2079" w:rsidRDefault="00000000">
      <w:pPr>
        <w:pStyle w:val="Commarcadores"/>
        <w:rPr>
          <w:lang w:val="pt-BR"/>
        </w:rPr>
      </w:pPr>
      <w:proofErr w:type="spellStart"/>
      <w:r w:rsidRPr="005E2079">
        <w:rPr>
          <w:lang w:val="pt-BR"/>
        </w:rPr>
        <w:t>BancoService</w:t>
      </w:r>
      <w:proofErr w:type="spellEnd"/>
      <w:r w:rsidRPr="005E2079">
        <w:rPr>
          <w:lang w:val="pt-BR"/>
        </w:rPr>
        <w:t>: implementa as operações dos 13 requisitos e coordena as regras bancárias.</w:t>
      </w:r>
    </w:p>
    <w:p w14:paraId="58D8AA3D" w14:textId="77777777" w:rsidR="00060B19" w:rsidRPr="005E2079" w:rsidRDefault="00000000">
      <w:pPr>
        <w:pStyle w:val="Commarcadores"/>
        <w:rPr>
          <w:lang w:val="pt-BR"/>
        </w:rPr>
      </w:pPr>
      <w:proofErr w:type="spellStart"/>
      <w:r w:rsidRPr="005E2079">
        <w:rPr>
          <w:lang w:val="pt-BR"/>
        </w:rPr>
        <w:t>Main</w:t>
      </w:r>
      <w:proofErr w:type="spellEnd"/>
      <w:r w:rsidRPr="005E2079">
        <w:rPr>
          <w:lang w:val="pt-BR"/>
        </w:rPr>
        <w:t xml:space="preserve">: menu de terminal que chama </w:t>
      </w:r>
      <w:proofErr w:type="spellStart"/>
      <w:r w:rsidRPr="005E2079">
        <w:rPr>
          <w:lang w:val="pt-BR"/>
        </w:rPr>
        <w:t>BancoService</w:t>
      </w:r>
      <w:proofErr w:type="spellEnd"/>
      <w:r w:rsidRPr="005E2079">
        <w:rPr>
          <w:lang w:val="pt-BR"/>
        </w:rPr>
        <w:t>, sem manipular saldo diretamente.</w:t>
      </w:r>
    </w:p>
    <w:p w14:paraId="0B07C8EB" w14:textId="77777777" w:rsidR="00060B19" w:rsidRPr="005E2079" w:rsidRDefault="00000000">
      <w:pPr>
        <w:pStyle w:val="Commarcadores"/>
        <w:rPr>
          <w:lang w:val="pt-BR"/>
        </w:rPr>
      </w:pPr>
      <w:proofErr w:type="spellStart"/>
      <w:r w:rsidRPr="005E2079">
        <w:rPr>
          <w:lang w:val="pt-BR"/>
        </w:rPr>
        <w:lastRenderedPageBreak/>
        <w:t>BancoServiceTest</w:t>
      </w:r>
      <w:proofErr w:type="spellEnd"/>
      <w:r w:rsidRPr="005E2079">
        <w:rPr>
          <w:lang w:val="pt-BR"/>
        </w:rPr>
        <w:t xml:space="preserve">: testes automatizados com </w:t>
      </w:r>
      <w:proofErr w:type="spellStart"/>
      <w:r w:rsidRPr="005E2079">
        <w:rPr>
          <w:lang w:val="pt-BR"/>
        </w:rPr>
        <w:t>JUnit</w:t>
      </w:r>
      <w:proofErr w:type="spellEnd"/>
      <w:r w:rsidRPr="005E2079">
        <w:rPr>
          <w:lang w:val="pt-BR"/>
        </w:rPr>
        <w:t xml:space="preserve"> 4, incluindo o fluxo principal.</w:t>
      </w:r>
    </w:p>
    <w:p w14:paraId="44B3A248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Cinco requisitos relacionados e cenário</w:t>
      </w:r>
    </w:p>
    <w:p w14:paraId="3A6585DD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>Selecionamos RF01 (cadastro), RF08 (consulta de saldo), RF09 (depósito), RF10 (saque) e RF11 (transferência). Esses requisitos formam um fluxo completo de abertura e movimentação de contas.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60B19" w14:paraId="6C11CEDE" w14:textId="77777777">
        <w:tc>
          <w:tcPr>
            <w:tcW w:w="4824" w:type="dxa"/>
          </w:tcPr>
          <w:p w14:paraId="63CD43BA" w14:textId="77777777" w:rsidR="00060B19" w:rsidRDefault="00000000">
            <w:proofErr w:type="spellStart"/>
            <w:r>
              <w:t>Ação</w:t>
            </w:r>
            <w:proofErr w:type="spellEnd"/>
          </w:p>
        </w:tc>
        <w:tc>
          <w:tcPr>
            <w:tcW w:w="4824" w:type="dxa"/>
          </w:tcPr>
          <w:p w14:paraId="54AC2B9B" w14:textId="77777777" w:rsidR="00060B19" w:rsidRDefault="00000000">
            <w:r>
              <w:t>Resultado esperado</w:t>
            </w:r>
          </w:p>
        </w:tc>
      </w:tr>
      <w:tr w:rsidR="00060B19" w14:paraId="7B19565D" w14:textId="77777777">
        <w:tc>
          <w:tcPr>
            <w:tcW w:w="4824" w:type="dxa"/>
          </w:tcPr>
          <w:p w14:paraId="023A1AA1" w14:textId="77777777" w:rsidR="00060B19" w:rsidRDefault="00000000">
            <w:r>
              <w:t>Cadastrar Ana e Bruno</w:t>
            </w:r>
          </w:p>
        </w:tc>
        <w:tc>
          <w:tcPr>
            <w:tcW w:w="4824" w:type="dxa"/>
          </w:tcPr>
          <w:p w14:paraId="0A1C4F42" w14:textId="77777777" w:rsidR="00060B19" w:rsidRDefault="00000000">
            <w:r>
              <w:t>Duas contas com R$ 0,00</w:t>
            </w:r>
          </w:p>
        </w:tc>
      </w:tr>
      <w:tr w:rsidR="00060B19" w14:paraId="0A84FB19" w14:textId="77777777">
        <w:tc>
          <w:tcPr>
            <w:tcW w:w="4824" w:type="dxa"/>
          </w:tcPr>
          <w:p w14:paraId="1613383F" w14:textId="77777777" w:rsidR="00060B19" w:rsidRPr="005E2079" w:rsidRDefault="00000000">
            <w:pPr>
              <w:rPr>
                <w:lang w:val="pt-BR"/>
              </w:rPr>
            </w:pPr>
            <w:r w:rsidRPr="005E2079">
              <w:rPr>
                <w:lang w:val="pt-BR"/>
              </w:rPr>
              <w:t>Consultar saldo inicial de Ana</w:t>
            </w:r>
          </w:p>
        </w:tc>
        <w:tc>
          <w:tcPr>
            <w:tcW w:w="4824" w:type="dxa"/>
          </w:tcPr>
          <w:p w14:paraId="7A618700" w14:textId="77777777" w:rsidR="00060B19" w:rsidRDefault="00000000">
            <w:r>
              <w:t>R$ 0,00</w:t>
            </w:r>
          </w:p>
        </w:tc>
      </w:tr>
      <w:tr w:rsidR="00060B19" w14:paraId="624BB805" w14:textId="77777777">
        <w:tc>
          <w:tcPr>
            <w:tcW w:w="4824" w:type="dxa"/>
          </w:tcPr>
          <w:p w14:paraId="2AA1975F" w14:textId="77777777" w:rsidR="00060B19" w:rsidRDefault="00000000">
            <w:r>
              <w:t>Depositar R$ 500 em Ana</w:t>
            </w:r>
          </w:p>
        </w:tc>
        <w:tc>
          <w:tcPr>
            <w:tcW w:w="4824" w:type="dxa"/>
          </w:tcPr>
          <w:p w14:paraId="1438CE36" w14:textId="77777777" w:rsidR="00060B19" w:rsidRDefault="00000000">
            <w:r>
              <w:t>R$ 500,00</w:t>
            </w:r>
          </w:p>
        </w:tc>
      </w:tr>
      <w:tr w:rsidR="00060B19" w14:paraId="2F81FF1E" w14:textId="77777777">
        <w:tc>
          <w:tcPr>
            <w:tcW w:w="4824" w:type="dxa"/>
          </w:tcPr>
          <w:p w14:paraId="0DDF7FD2" w14:textId="77777777" w:rsidR="00060B19" w:rsidRDefault="00000000">
            <w:r>
              <w:t>Sacar R$ 100 de Ana</w:t>
            </w:r>
          </w:p>
        </w:tc>
        <w:tc>
          <w:tcPr>
            <w:tcW w:w="4824" w:type="dxa"/>
          </w:tcPr>
          <w:p w14:paraId="52375342" w14:textId="77777777" w:rsidR="00060B19" w:rsidRDefault="00000000">
            <w:r>
              <w:t>R$ 400,00</w:t>
            </w:r>
          </w:p>
        </w:tc>
      </w:tr>
      <w:tr w:rsidR="00060B19" w14:paraId="285EF2DB" w14:textId="77777777">
        <w:tc>
          <w:tcPr>
            <w:tcW w:w="4824" w:type="dxa"/>
          </w:tcPr>
          <w:p w14:paraId="2924EA35" w14:textId="77777777" w:rsidR="00060B19" w:rsidRDefault="00000000">
            <w:r>
              <w:t>Transferir R$ 150 para Bruno</w:t>
            </w:r>
          </w:p>
        </w:tc>
        <w:tc>
          <w:tcPr>
            <w:tcW w:w="4824" w:type="dxa"/>
          </w:tcPr>
          <w:p w14:paraId="0839B199" w14:textId="77777777" w:rsidR="00060B19" w:rsidRDefault="00000000">
            <w:r>
              <w:t>Transferência aceita</w:t>
            </w:r>
          </w:p>
        </w:tc>
      </w:tr>
      <w:tr w:rsidR="00060B19" w14:paraId="0774A6E0" w14:textId="77777777">
        <w:tc>
          <w:tcPr>
            <w:tcW w:w="4824" w:type="dxa"/>
          </w:tcPr>
          <w:p w14:paraId="5D977ED8" w14:textId="77777777" w:rsidR="00060B19" w:rsidRPr="005E2079" w:rsidRDefault="00000000">
            <w:pPr>
              <w:rPr>
                <w:lang w:val="pt-BR"/>
              </w:rPr>
            </w:pPr>
            <w:r w:rsidRPr="005E2079">
              <w:rPr>
                <w:lang w:val="pt-BR"/>
              </w:rPr>
              <w:t>Consultar saldo das duas contas</w:t>
            </w:r>
          </w:p>
        </w:tc>
        <w:tc>
          <w:tcPr>
            <w:tcW w:w="4824" w:type="dxa"/>
          </w:tcPr>
          <w:p w14:paraId="17EA02A8" w14:textId="77777777" w:rsidR="00060B19" w:rsidRDefault="00000000">
            <w:r>
              <w:t>Ana R$ 250,00; Bruno R$ 150,00</w:t>
            </w:r>
          </w:p>
        </w:tc>
      </w:tr>
    </w:tbl>
    <w:p w14:paraId="21328990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Decisões e diferenças em relação ao legado</w:t>
      </w:r>
    </w:p>
    <w:p w14:paraId="2AD416E8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 xml:space="preserve">A nova implementação usa </w:t>
      </w:r>
      <w:proofErr w:type="spellStart"/>
      <w:r w:rsidRPr="005E2079">
        <w:rPr>
          <w:lang w:val="pt-BR"/>
        </w:rPr>
        <w:t>BigDecimal</w:t>
      </w:r>
      <w:proofErr w:type="spellEnd"/>
      <w:r w:rsidRPr="005E2079">
        <w:rPr>
          <w:lang w:val="pt-BR"/>
        </w:rPr>
        <w:t xml:space="preserve"> para evitar erros comuns de arredondamento de </w:t>
      </w:r>
      <w:proofErr w:type="spellStart"/>
      <w:r w:rsidRPr="005E2079">
        <w:rPr>
          <w:lang w:val="pt-BR"/>
        </w:rPr>
        <w:t>double</w:t>
      </w:r>
      <w:proofErr w:type="spellEnd"/>
      <w:r w:rsidRPr="005E2079">
        <w:rPr>
          <w:lang w:val="pt-BR"/>
        </w:rPr>
        <w:t xml:space="preserve"> em operações monetárias, valida CPF obrigatório e não duplicado, respeita o intervalo de idade de 18 a 65 anos e exige conta ativa para movimentações. Valores devem ser positivos e ter no máximo duas casas decimais. Também impedimos transferências para a própria conta. Ao excluir um cliente, excluímos sua conta vinculada; uma conta com cliente não pode ser removida isoladamente. Essas são decisões explícitas de reconstrução e representam diferenças de comportamento em relação ao código legado.</w:t>
      </w:r>
    </w:p>
    <w:p w14:paraId="257F8199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Resultados dos testes</w:t>
      </w:r>
    </w:p>
    <w:p w14:paraId="279B90B7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 xml:space="preserve">Compilamos o novo projeto usando Java 17 e executamos 13 testes </w:t>
      </w:r>
      <w:proofErr w:type="spellStart"/>
      <w:r w:rsidRPr="005E2079">
        <w:rPr>
          <w:lang w:val="pt-BR"/>
        </w:rPr>
        <w:t>JUnit</w:t>
      </w:r>
      <w:proofErr w:type="spellEnd"/>
      <w:r w:rsidRPr="005E2079">
        <w:rPr>
          <w:lang w:val="pt-BR"/>
        </w:rPr>
        <w:t xml:space="preserve"> 4.13.2. Todos passaram. Os testes cobrem consultas, cadastro, ativação, desativação, depósitos, saques, transferências, remoções, entradas inválidas e o cenário completo. O resultado confirma as funcionalidades exercitadas, mas não elimina a necessidade de revisão manual.</w:t>
      </w:r>
    </w:p>
    <w:p w14:paraId="160B96EC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Análise crítica e limitações</w:t>
      </w:r>
    </w:p>
    <w:p w14:paraId="55A9986D" w14:textId="77777777" w:rsidR="00060B19" w:rsidRPr="005E2079" w:rsidRDefault="00000000">
      <w:pPr>
        <w:rPr>
          <w:lang w:val="pt-BR"/>
        </w:rPr>
      </w:pPr>
      <w:r w:rsidRPr="005E2079">
        <w:rPr>
          <w:lang w:val="pt-BR"/>
        </w:rPr>
        <w:t>A LLM ajudou a compreender o código e organizar responsabilidades entre classes. A principal limitação é que a IA pode inferir regras que não existiam no software original; por isso registramos as mudanças deliberadas. O programa ainda armazena os dados apenas na memória, não possui autenticação, interface gráfica nem validação matemática dos dígitos de CPF. Esses aspectos ficam fora do escopo da atividade.</w:t>
      </w:r>
    </w:p>
    <w:p w14:paraId="66496C61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t>Declaração de uso de IA</w:t>
      </w:r>
    </w:p>
    <w:p w14:paraId="29CFBCD3" w14:textId="1C132607" w:rsidR="00060B19" w:rsidRPr="005E2079" w:rsidRDefault="00000000">
      <w:pPr>
        <w:rPr>
          <w:lang w:val="pt-BR"/>
        </w:rPr>
      </w:pPr>
      <w:r w:rsidRPr="005E2079">
        <w:rPr>
          <w:lang w:val="pt-BR"/>
        </w:rPr>
        <w:t xml:space="preserve">Ferramenta utilizada: ChatGPT (OpenAI). Finalidades: leitura e análise de código, extração de requisitos, sugestão de arquitetura, testes automatizados e documentação. </w:t>
      </w:r>
    </w:p>
    <w:p w14:paraId="218BC099" w14:textId="77777777" w:rsidR="00060B19" w:rsidRPr="005E2079" w:rsidRDefault="00000000">
      <w:pPr>
        <w:pStyle w:val="Ttulo1"/>
        <w:rPr>
          <w:lang w:val="pt-BR"/>
        </w:rPr>
      </w:pPr>
      <w:r w:rsidRPr="005E2079">
        <w:rPr>
          <w:lang w:val="pt-BR"/>
        </w:rPr>
        <w:lastRenderedPageBreak/>
        <w:t>Referência</w:t>
      </w:r>
    </w:p>
    <w:p w14:paraId="09686E2D" w14:textId="77777777" w:rsidR="00060B19" w:rsidRDefault="00000000">
      <w:r w:rsidRPr="005E2079">
        <w:rPr>
          <w:lang w:val="pt-BR"/>
        </w:rPr>
        <w:t xml:space="preserve">XU, R. et al. </w:t>
      </w:r>
      <w:r>
        <w:t>Bridging the Gap between Source Code and Requirements Using GPT (Student Abstract). Proceedings of the AAAI Conference on Artificial Intelligence, 2024. https://doi.org/10.1609/aaai.v38i21.30526</w:t>
      </w:r>
    </w:p>
    <w:sectPr w:rsidR="00060B19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966457">
    <w:abstractNumId w:val="8"/>
  </w:num>
  <w:num w:numId="2" w16cid:durableId="746419899">
    <w:abstractNumId w:val="6"/>
  </w:num>
  <w:num w:numId="3" w16cid:durableId="685248847">
    <w:abstractNumId w:val="5"/>
  </w:num>
  <w:num w:numId="4" w16cid:durableId="251671079">
    <w:abstractNumId w:val="4"/>
  </w:num>
  <w:num w:numId="5" w16cid:durableId="16738989">
    <w:abstractNumId w:val="7"/>
  </w:num>
  <w:num w:numId="6" w16cid:durableId="727145124">
    <w:abstractNumId w:val="3"/>
  </w:num>
  <w:num w:numId="7" w16cid:durableId="572853637">
    <w:abstractNumId w:val="2"/>
  </w:num>
  <w:num w:numId="8" w16cid:durableId="996954224">
    <w:abstractNumId w:val="1"/>
  </w:num>
  <w:num w:numId="9" w16cid:durableId="21199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19"/>
    <w:rsid w:val="0015074B"/>
    <w:rsid w:val="0029639D"/>
    <w:rsid w:val="00326F90"/>
    <w:rsid w:val="005E2079"/>
    <w:rsid w:val="00AA1D8D"/>
    <w:rsid w:val="00B22483"/>
    <w:rsid w:val="00B47730"/>
    <w:rsid w:val="00CB0664"/>
    <w:rsid w:val="00F00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B0DBD"/>
  <w14:defaultImageDpi w14:val="300"/>
  <w15:docId w15:val="{25A71CFC-EB08-402E-B345-0FAF3EC4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Pereira - PLMPRO</cp:lastModifiedBy>
  <cp:revision>3</cp:revision>
  <dcterms:created xsi:type="dcterms:W3CDTF">2013-12-23T23:15:00Z</dcterms:created>
  <dcterms:modified xsi:type="dcterms:W3CDTF">2026-10-29T02:36:00Z</dcterms:modified>
  <cp:category/>
</cp:coreProperties>
</file>