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A4DA3" w14:textId="40E322EE" w:rsidR="00653AA7" w:rsidRDefault="00653AA7" w:rsidP="008B7D71">
      <w:pPr>
        <w:widowControl w:val="0"/>
        <w:autoSpaceDE w:val="0"/>
        <w:autoSpaceDN w:val="0"/>
        <w:adjustRightInd w:val="0"/>
        <w:spacing w:after="240"/>
        <w:jc w:val="both"/>
        <w:rPr>
          <w:rFonts w:ascii="Palatino" w:hAnsi="Palatino" w:cs="Palatino"/>
          <w:sz w:val="26"/>
          <w:szCs w:val="26"/>
        </w:rPr>
      </w:pPr>
      <w:r w:rsidRPr="00653AA7">
        <w:rPr>
          <w:rFonts w:ascii="Palatino" w:hAnsi="Palatino" w:cs="Palatino"/>
          <w:sz w:val="26"/>
          <w:szCs w:val="26"/>
        </w:rPr>
        <w:t xml:space="preserve">2. Case Study - Service Oriented Computing </w:t>
      </w:r>
    </w:p>
    <w:p w14:paraId="52D4313A" w14:textId="31A00C0C" w:rsidR="002464D3" w:rsidRDefault="002464D3" w:rsidP="008B7D71">
      <w:pPr>
        <w:widowControl w:val="0"/>
        <w:autoSpaceDE w:val="0"/>
        <w:autoSpaceDN w:val="0"/>
        <w:adjustRightInd w:val="0"/>
        <w:spacing w:after="240"/>
        <w:jc w:val="both"/>
        <w:rPr>
          <w:rFonts w:ascii="Times" w:hAnsi="Times" w:cs="Times"/>
        </w:rPr>
      </w:pPr>
      <w:r>
        <w:rPr>
          <w:rFonts w:ascii="Palatino" w:hAnsi="Palatino" w:cs="Palatino"/>
          <w:sz w:val="26"/>
          <w:szCs w:val="26"/>
        </w:rPr>
        <w:t xml:space="preserve">The </w:t>
      </w:r>
      <w:proofErr w:type="spellStart"/>
      <w:r>
        <w:rPr>
          <w:rFonts w:ascii="Palatino" w:hAnsi="Palatino" w:cs="Palatino"/>
          <w:sz w:val="26"/>
          <w:szCs w:val="26"/>
        </w:rPr>
        <w:t>Cutit</w:t>
      </w:r>
      <w:proofErr w:type="spellEnd"/>
      <w:r>
        <w:rPr>
          <w:rFonts w:ascii="Palatino" w:hAnsi="Palatino" w:cs="Palatino"/>
          <w:sz w:val="26"/>
          <w:szCs w:val="26"/>
        </w:rPr>
        <w:t xml:space="preserve"> ownership team </w:t>
      </w:r>
      <w:r w:rsidR="00EB6C32">
        <w:rPr>
          <w:rFonts w:ascii="Palatino" w:hAnsi="Palatino" w:cs="Palatino"/>
          <w:sz w:val="26"/>
          <w:szCs w:val="26"/>
        </w:rPr>
        <w:t>lacks the resources or in-house expertise to plan a transition toward an SOA-based automation environment. Therefore, they</w:t>
      </w:r>
      <w:r>
        <w:rPr>
          <w:rFonts w:ascii="Palatino" w:hAnsi="Palatino" w:cs="Palatino"/>
          <w:sz w:val="26"/>
          <w:szCs w:val="26"/>
        </w:rPr>
        <w:t xml:space="preserve"> engage a local consulting firm to take charge of the planning and analysis effort. The goal is to complete this project within a month and then use the resulting reports to decide on a delivery strategy. </w:t>
      </w:r>
    </w:p>
    <w:p w14:paraId="3171640D" w14:textId="6A48F3AA" w:rsidR="002464D3" w:rsidRDefault="002464D3" w:rsidP="008B7D71">
      <w:pPr>
        <w:widowControl w:val="0"/>
        <w:autoSpaceDE w:val="0"/>
        <w:autoSpaceDN w:val="0"/>
        <w:adjustRightInd w:val="0"/>
        <w:spacing w:after="240"/>
        <w:jc w:val="both"/>
        <w:rPr>
          <w:rFonts w:ascii="Times" w:hAnsi="Times" w:cs="Times"/>
        </w:rPr>
      </w:pPr>
      <w:r>
        <w:rPr>
          <w:rFonts w:ascii="Palatino" w:hAnsi="Palatino" w:cs="Palatino"/>
          <w:sz w:val="26"/>
          <w:szCs w:val="26"/>
        </w:rPr>
        <w:t xml:space="preserve">The consultants spend the next few weeks invading </w:t>
      </w:r>
      <w:proofErr w:type="spellStart"/>
      <w:r>
        <w:rPr>
          <w:rFonts w:ascii="Palatino" w:hAnsi="Palatino" w:cs="Palatino"/>
          <w:sz w:val="26"/>
          <w:szCs w:val="26"/>
        </w:rPr>
        <w:t>Cutit</w:t>
      </w:r>
      <w:r>
        <w:rPr>
          <w:rFonts w:ascii="Times" w:hAnsi="Times" w:cs="Times"/>
          <w:sz w:val="26"/>
          <w:szCs w:val="26"/>
        </w:rPr>
        <w:t>’</w:t>
      </w:r>
      <w:r w:rsidR="006F3124">
        <w:rPr>
          <w:rFonts w:ascii="Palatino" w:hAnsi="Palatino" w:cs="Palatino"/>
          <w:sz w:val="26"/>
          <w:szCs w:val="26"/>
        </w:rPr>
        <w:t>s</w:t>
      </w:r>
      <w:proofErr w:type="spellEnd"/>
      <w:r w:rsidR="006F3124">
        <w:rPr>
          <w:rFonts w:ascii="Palatino" w:hAnsi="Palatino" w:cs="Palatino"/>
          <w:sz w:val="26"/>
          <w:szCs w:val="26"/>
        </w:rPr>
        <w:t xml:space="preserve"> environments to doc</w:t>
      </w:r>
      <w:r>
        <w:rPr>
          <w:rFonts w:ascii="Palatino" w:hAnsi="Palatino" w:cs="Palatino"/>
          <w:sz w:val="26"/>
          <w:szCs w:val="26"/>
        </w:rPr>
        <w:t xml:space="preserve">ument technology and business requirements. </w:t>
      </w:r>
      <w:r w:rsidR="00EB6C32">
        <w:rPr>
          <w:rFonts w:ascii="Palatino" w:hAnsi="Palatino" w:cs="Palatino"/>
          <w:sz w:val="26"/>
          <w:szCs w:val="26"/>
        </w:rPr>
        <w:t xml:space="preserve">As part of a marketplace survey, they look at service encapsulation options for legacy systems and service-based middleware platforms </w:t>
      </w:r>
      <w:r>
        <w:rPr>
          <w:rFonts w:ascii="Palatino" w:hAnsi="Palatino" w:cs="Palatino"/>
          <w:sz w:val="26"/>
          <w:szCs w:val="26"/>
        </w:rPr>
        <w:t xml:space="preserve">but also perform some analysis around the creation of custom services to replace the outdated automation hub. </w:t>
      </w:r>
    </w:p>
    <w:p w14:paraId="6618025D" w14:textId="1C3CFBAB" w:rsidR="002464D3" w:rsidRDefault="002464D3" w:rsidP="008B7D71">
      <w:pPr>
        <w:widowControl w:val="0"/>
        <w:autoSpaceDE w:val="0"/>
        <w:autoSpaceDN w:val="0"/>
        <w:adjustRightInd w:val="0"/>
        <w:spacing w:after="240"/>
        <w:jc w:val="both"/>
        <w:rPr>
          <w:rFonts w:ascii="Times" w:hAnsi="Times" w:cs="Times"/>
        </w:rPr>
      </w:pPr>
      <w:r>
        <w:rPr>
          <w:rFonts w:ascii="Palatino" w:hAnsi="Palatino" w:cs="Palatino"/>
          <w:sz w:val="26"/>
          <w:szCs w:val="26"/>
        </w:rPr>
        <w:t>As part of the final analysis</w:t>
      </w:r>
      <w:r>
        <w:rPr>
          <w:rFonts w:ascii="Times" w:hAnsi="Times" w:cs="Times"/>
          <w:sz w:val="26"/>
          <w:szCs w:val="26"/>
        </w:rPr>
        <w:t xml:space="preserve">, </w:t>
      </w:r>
      <w:r>
        <w:rPr>
          <w:rFonts w:ascii="Palatino" w:hAnsi="Palatino" w:cs="Palatino"/>
          <w:sz w:val="26"/>
          <w:szCs w:val="26"/>
        </w:rPr>
        <w:t>a preliminary service-o</w:t>
      </w:r>
      <w:r w:rsidR="006F3124">
        <w:rPr>
          <w:rFonts w:ascii="Palatino" w:hAnsi="Palatino" w:cs="Palatino"/>
          <w:sz w:val="26"/>
          <w:szCs w:val="26"/>
        </w:rPr>
        <w:t>riented architecture is concep</w:t>
      </w:r>
      <w:r>
        <w:rPr>
          <w:rFonts w:ascii="Palatino" w:hAnsi="Palatino" w:cs="Palatino"/>
          <w:sz w:val="26"/>
          <w:szCs w:val="26"/>
        </w:rPr>
        <w:t>tualized and supplemented with a list of Web se</w:t>
      </w:r>
      <w:r w:rsidR="006F3124">
        <w:rPr>
          <w:rFonts w:ascii="Palatino" w:hAnsi="Palatino" w:cs="Palatino"/>
          <w:sz w:val="26"/>
          <w:szCs w:val="26"/>
        </w:rPr>
        <w:t>rvice-centric technology compo</w:t>
      </w:r>
      <w:r>
        <w:rPr>
          <w:rFonts w:ascii="Palatino" w:hAnsi="Palatino" w:cs="Palatino"/>
          <w:sz w:val="26"/>
          <w:szCs w:val="26"/>
        </w:rPr>
        <w:t xml:space="preserve">nents required to establish it. </w:t>
      </w:r>
      <w:proofErr w:type="spellStart"/>
      <w:r>
        <w:rPr>
          <w:rFonts w:ascii="Palatino" w:hAnsi="Palatino" w:cs="Palatino"/>
          <w:sz w:val="26"/>
          <w:szCs w:val="26"/>
        </w:rPr>
        <w:t>Cutit</w:t>
      </w:r>
      <w:proofErr w:type="spellEnd"/>
      <w:r>
        <w:rPr>
          <w:rFonts w:ascii="Palatino" w:hAnsi="Palatino" w:cs="Palatino"/>
          <w:sz w:val="26"/>
          <w:szCs w:val="26"/>
        </w:rPr>
        <w:t xml:space="preserve"> reviews the reports and </w:t>
      </w:r>
      <w:r w:rsidR="00EB6C32">
        <w:rPr>
          <w:rFonts w:ascii="Palatino" w:hAnsi="Palatino" w:cs="Palatino"/>
          <w:sz w:val="26"/>
          <w:szCs w:val="26"/>
        </w:rPr>
        <w:t>considers the consultants’ recommendations</w:t>
      </w:r>
      <w:r>
        <w:rPr>
          <w:rFonts w:ascii="Palatino" w:hAnsi="Palatino" w:cs="Palatino"/>
          <w:sz w:val="26"/>
          <w:szCs w:val="26"/>
        </w:rPr>
        <w:t>. The report emphasizes the pursuit of reuse</w:t>
      </w:r>
      <w:r>
        <w:rPr>
          <w:rFonts w:ascii="Times" w:hAnsi="Times" w:cs="Times"/>
          <w:sz w:val="26"/>
          <w:szCs w:val="26"/>
        </w:rPr>
        <w:t xml:space="preserve">, </w:t>
      </w:r>
      <w:r>
        <w:rPr>
          <w:rFonts w:ascii="Palatino" w:hAnsi="Palatino" w:cs="Palatino"/>
          <w:sz w:val="26"/>
          <w:szCs w:val="26"/>
        </w:rPr>
        <w:t xml:space="preserve">but </w:t>
      </w:r>
      <w:proofErr w:type="spellStart"/>
      <w:r>
        <w:rPr>
          <w:rFonts w:ascii="Palatino" w:hAnsi="Palatino" w:cs="Palatino"/>
          <w:sz w:val="26"/>
          <w:szCs w:val="26"/>
        </w:rPr>
        <w:t>Cutit</w:t>
      </w:r>
      <w:proofErr w:type="spellEnd"/>
      <w:r>
        <w:rPr>
          <w:rFonts w:ascii="Palatino" w:hAnsi="Palatino" w:cs="Palatino"/>
          <w:sz w:val="26"/>
          <w:szCs w:val="26"/>
        </w:rPr>
        <w:t xml:space="preserve"> is more interested in leveraging service-oriented computing to establish unity across its modest enterprise and to achieve a state where solution logic can be more easily extended in response to unpredictable business demands. </w:t>
      </w:r>
    </w:p>
    <w:p w14:paraId="421F9A1A" w14:textId="4EE1EEA7" w:rsidR="002464D3" w:rsidRDefault="002464D3" w:rsidP="008B7D71">
      <w:pPr>
        <w:widowControl w:val="0"/>
        <w:autoSpaceDE w:val="0"/>
        <w:autoSpaceDN w:val="0"/>
        <w:adjustRightInd w:val="0"/>
        <w:spacing w:after="240"/>
        <w:jc w:val="both"/>
        <w:rPr>
          <w:rFonts w:ascii="Times" w:hAnsi="Times" w:cs="Times"/>
        </w:rPr>
      </w:pPr>
      <w:r>
        <w:rPr>
          <w:rFonts w:ascii="Palatino" w:hAnsi="Palatino" w:cs="Palatino"/>
          <w:sz w:val="26"/>
          <w:szCs w:val="26"/>
        </w:rPr>
        <w:t>Regardless</w:t>
      </w:r>
      <w:r>
        <w:rPr>
          <w:rFonts w:ascii="Times" w:hAnsi="Times" w:cs="Times"/>
          <w:sz w:val="26"/>
          <w:szCs w:val="26"/>
        </w:rPr>
        <w:t xml:space="preserve">, </w:t>
      </w:r>
      <w:proofErr w:type="spellStart"/>
      <w:r>
        <w:rPr>
          <w:rFonts w:ascii="Palatino" w:hAnsi="Palatino" w:cs="Palatino"/>
          <w:sz w:val="26"/>
          <w:szCs w:val="26"/>
        </w:rPr>
        <w:t>Cutit</w:t>
      </w:r>
      <w:proofErr w:type="spellEnd"/>
      <w:r>
        <w:rPr>
          <w:rFonts w:ascii="Palatino" w:hAnsi="Palatino" w:cs="Palatino"/>
          <w:sz w:val="26"/>
          <w:szCs w:val="26"/>
        </w:rPr>
        <w:t xml:space="preserve"> decides to proceed to the next step. Before moving ahead and building actual services</w:t>
      </w:r>
      <w:r>
        <w:rPr>
          <w:rFonts w:ascii="Times" w:hAnsi="Times" w:cs="Times"/>
          <w:sz w:val="26"/>
          <w:szCs w:val="26"/>
        </w:rPr>
        <w:t xml:space="preserve">, </w:t>
      </w:r>
      <w:r>
        <w:rPr>
          <w:rFonts w:ascii="Palatino" w:hAnsi="Palatino" w:cs="Palatino"/>
          <w:sz w:val="26"/>
          <w:szCs w:val="26"/>
        </w:rPr>
        <w:t xml:space="preserve">they invest in </w:t>
      </w:r>
      <w:r w:rsidR="00EB6C32">
        <w:rPr>
          <w:rFonts w:ascii="Palatino" w:hAnsi="Palatino" w:cs="Palatino"/>
          <w:sz w:val="26"/>
          <w:szCs w:val="26"/>
        </w:rPr>
        <w:t xml:space="preserve">creating a service inventory blueprint. </w:t>
      </w:r>
      <w:proofErr w:type="spellStart"/>
      <w:r w:rsidR="00EB6C32">
        <w:rPr>
          <w:rFonts w:ascii="Palatino" w:hAnsi="Palatino" w:cs="Palatino"/>
          <w:sz w:val="26"/>
          <w:szCs w:val="26"/>
        </w:rPr>
        <w:t>Cutit</w:t>
      </w:r>
      <w:proofErr w:type="spellEnd"/>
      <w:r w:rsidR="00EB6C32">
        <w:rPr>
          <w:rFonts w:ascii="Palatino" w:hAnsi="Palatino" w:cs="Palatino"/>
          <w:sz w:val="26"/>
          <w:szCs w:val="26"/>
        </w:rPr>
        <w:t xml:space="preserve"> cannot afford to wait more than three weeks before entering the development stage, so this model will need to be high-level and, therefore,</w:t>
      </w:r>
      <w:r>
        <w:rPr>
          <w:rFonts w:ascii="Palatino" w:hAnsi="Palatino" w:cs="Palatino"/>
          <w:sz w:val="26"/>
          <w:szCs w:val="26"/>
        </w:rPr>
        <w:t xml:space="preserve"> somewhat incomplete. </w:t>
      </w:r>
    </w:p>
    <w:p w14:paraId="5167BC00" w14:textId="77777777" w:rsidR="00503913" w:rsidRDefault="00503913" w:rsidP="008B7D71">
      <w:pPr>
        <w:jc w:val="both"/>
      </w:pPr>
    </w:p>
    <w:sectPr w:rsidR="00503913" w:rsidSect="006D525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">
    <w:altName w:val="Book Antiqua"/>
    <w:charset w:val="00"/>
    <w:family w:val="auto"/>
    <w:pitch w:val="variable"/>
    <w:sig w:usb0="A00002FF" w:usb1="7800205A" w:usb2="14600000" w:usb3="00000000" w:csb0="00000193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4D3"/>
    <w:rsid w:val="002464D3"/>
    <w:rsid w:val="00357F2F"/>
    <w:rsid w:val="004D0303"/>
    <w:rsid w:val="00503913"/>
    <w:rsid w:val="00653AA7"/>
    <w:rsid w:val="006F3124"/>
    <w:rsid w:val="008B7D71"/>
    <w:rsid w:val="00EB6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CAD754D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247</Words>
  <Characters>1394</Characters>
  <Application>Microsoft Office Word</Application>
  <DocSecurity>0</DocSecurity>
  <Lines>23</Lines>
  <Paragraphs>5</Paragraphs>
  <ScaleCrop>false</ScaleCrop>
  <Company>Toshiba</Company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Bejarano</dc:creator>
  <cp:keywords/>
  <dc:description/>
  <cp:lastModifiedBy>Manuel Alejandro Pastrana Pardo</cp:lastModifiedBy>
  <cp:revision>5</cp:revision>
  <dcterms:created xsi:type="dcterms:W3CDTF">2016-11-11T11:59:00Z</dcterms:created>
  <dcterms:modified xsi:type="dcterms:W3CDTF">2025-02-03T16:14:00Z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2ee84158bdcc4c01daccc1b10a0e9938f6c1660951b1568c9f42502067383254</vt:lpwstr>
  </property>
</Properties>
</file>