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0C5EC" w14:textId="57971400" w:rsidR="00817EB4" w:rsidRDefault="00817EB4" w:rsidP="007D4207">
      <w:pPr>
        <w:widowControl w:val="0"/>
        <w:autoSpaceDE w:val="0"/>
        <w:autoSpaceDN w:val="0"/>
        <w:adjustRightInd w:val="0"/>
        <w:spacing w:after="240"/>
        <w:rPr>
          <w:rFonts w:ascii="Palatino" w:hAnsi="Palatino" w:cs="Palatino"/>
          <w:sz w:val="26"/>
          <w:szCs w:val="26"/>
        </w:rPr>
      </w:pPr>
      <w:r w:rsidRPr="00817EB4">
        <w:rPr>
          <w:rFonts w:ascii="Palatino" w:hAnsi="Palatino" w:cs="Palatino"/>
          <w:sz w:val="26"/>
          <w:szCs w:val="26"/>
        </w:rPr>
        <w:t>3. Case Study - Service Orientation</w:t>
      </w:r>
    </w:p>
    <w:p w14:paraId="52E9DA7A" w14:textId="6F1E55D6" w:rsidR="007D4207" w:rsidRDefault="007D4207" w:rsidP="007D4207">
      <w:pPr>
        <w:widowControl w:val="0"/>
        <w:autoSpaceDE w:val="0"/>
        <w:autoSpaceDN w:val="0"/>
        <w:adjustRightInd w:val="0"/>
        <w:spacing w:after="240"/>
        <w:rPr>
          <w:rFonts w:ascii="Times" w:hAnsi="Times" w:cs="Times"/>
        </w:rPr>
      </w:pPr>
      <w:proofErr w:type="spellStart"/>
      <w:r>
        <w:rPr>
          <w:rFonts w:ascii="Palatino" w:hAnsi="Palatino" w:cs="Palatino"/>
          <w:sz w:val="26"/>
          <w:szCs w:val="26"/>
        </w:rPr>
        <w:t>Cutit</w:t>
      </w:r>
      <w:r>
        <w:rPr>
          <w:rFonts w:ascii="Times" w:hAnsi="Times" w:cs="Times"/>
          <w:sz w:val="26"/>
          <w:szCs w:val="26"/>
        </w:rPr>
        <w:t>’</w:t>
      </w:r>
      <w:r>
        <w:rPr>
          <w:rFonts w:ascii="Palatino" w:hAnsi="Palatino" w:cs="Palatino"/>
          <w:sz w:val="26"/>
          <w:szCs w:val="26"/>
        </w:rPr>
        <w:t>s</w:t>
      </w:r>
      <w:proofErr w:type="spellEnd"/>
      <w:r>
        <w:rPr>
          <w:rFonts w:ascii="Palatino" w:hAnsi="Palatino" w:cs="Palatino"/>
          <w:sz w:val="26"/>
          <w:szCs w:val="26"/>
        </w:rPr>
        <w:t xml:space="preserve"> immediate priority is to streamline </w:t>
      </w:r>
      <w:r w:rsidR="00375ECA">
        <w:rPr>
          <w:rFonts w:ascii="Palatino" w:hAnsi="Palatino" w:cs="Palatino"/>
          <w:sz w:val="26"/>
          <w:szCs w:val="26"/>
        </w:rPr>
        <w:t>its internal supply chain process. The planned services need to support the order process</w:t>
      </w:r>
      <w:r w:rsidR="00D71855">
        <w:rPr>
          <w:rFonts w:ascii="Palatino" w:hAnsi="Palatino" w:cs="Palatino"/>
          <w:sz w:val="26"/>
          <w:szCs w:val="26"/>
        </w:rPr>
        <w:t xml:space="preserve"> so</w:t>
      </w:r>
      <w:r w:rsidR="00375ECA">
        <w:rPr>
          <w:rFonts w:ascii="Palatino" w:hAnsi="Palatino" w:cs="Palatino"/>
          <w:sz w:val="26"/>
          <w:szCs w:val="26"/>
        </w:rPr>
        <w:t xml:space="preserve"> that orders and back orders</w:t>
      </w:r>
      <w:r>
        <w:rPr>
          <w:rFonts w:ascii="Palatino" w:hAnsi="Palatino" w:cs="Palatino"/>
          <w:sz w:val="26"/>
          <w:szCs w:val="26"/>
        </w:rPr>
        <w:t xml:space="preserve"> can be fulfilled as soon as possible. </w:t>
      </w:r>
    </w:p>
    <w:p w14:paraId="706F5761" w14:textId="44F6517F" w:rsidR="007D4207" w:rsidRDefault="007D4207" w:rsidP="007D4207">
      <w:pPr>
        <w:widowControl w:val="0"/>
        <w:autoSpaceDE w:val="0"/>
        <w:autoSpaceDN w:val="0"/>
        <w:adjustRightInd w:val="0"/>
        <w:spacing w:after="240"/>
        <w:rPr>
          <w:rFonts w:ascii="Times" w:hAnsi="Times" w:cs="Times"/>
        </w:rPr>
      </w:pPr>
      <w:r>
        <w:rPr>
          <w:rFonts w:ascii="Palatino" w:hAnsi="Palatino" w:cs="Palatino"/>
          <w:sz w:val="26"/>
          <w:szCs w:val="26"/>
        </w:rPr>
        <w:t>Below are brief descriptions of the service candidate</w:t>
      </w:r>
      <w:r w:rsidR="00EC1E19">
        <w:rPr>
          <w:rFonts w:ascii="Palatino" w:hAnsi="Palatino" w:cs="Palatino"/>
          <w:sz w:val="26"/>
          <w:szCs w:val="26"/>
        </w:rPr>
        <w:t xml:space="preserve">s shown in Figure 4.21 </w:t>
      </w:r>
      <w:r w:rsidR="00375ECA">
        <w:rPr>
          <w:rFonts w:ascii="Palatino" w:hAnsi="Palatino" w:cs="Palatino"/>
          <w:sz w:val="26"/>
          <w:szCs w:val="26"/>
        </w:rPr>
        <w:t>to</w:t>
      </w:r>
      <w:r>
        <w:rPr>
          <w:rFonts w:ascii="Palatino" w:hAnsi="Palatino" w:cs="Palatino"/>
          <w:sz w:val="26"/>
          <w:szCs w:val="26"/>
        </w:rPr>
        <w:t xml:space="preserve"> how they inter-relate based on their entity-centric functional contexts: </w:t>
      </w:r>
    </w:p>
    <w:p w14:paraId="7A781501" w14:textId="7BAE2AEB" w:rsidR="007D4207" w:rsidRDefault="007D4207" w:rsidP="007D4207">
      <w:pPr>
        <w:widowControl w:val="0"/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66"/>
        <w:ind w:hanging="720"/>
        <w:rPr>
          <w:rFonts w:ascii="Palatino" w:hAnsi="Palatino" w:cs="Palatino"/>
          <w:sz w:val="26"/>
          <w:szCs w:val="26"/>
        </w:rPr>
      </w:pPr>
      <w:r>
        <w:rPr>
          <w:rFonts w:ascii="Palatino" w:hAnsi="Palatino" w:cs="Palatino"/>
          <w:sz w:val="26"/>
          <w:szCs w:val="26"/>
        </w:rPr>
        <w:t xml:space="preserve">Everything originates with </w:t>
      </w:r>
      <w:r w:rsidR="00375ECA">
        <w:rPr>
          <w:rFonts w:ascii="Palatino" w:hAnsi="Palatino" w:cs="Palatino"/>
          <w:sz w:val="26"/>
          <w:szCs w:val="26"/>
        </w:rPr>
        <w:t xml:space="preserve">manufacturing </w:t>
      </w:r>
      <w:r>
        <w:rPr>
          <w:rFonts w:ascii="Palatino" w:hAnsi="Palatino" w:cs="Palatino"/>
          <w:sz w:val="26"/>
          <w:szCs w:val="26"/>
        </w:rPr>
        <w:t xml:space="preserve">chain blades in the </w:t>
      </w:r>
      <w:proofErr w:type="spellStart"/>
      <w:r>
        <w:rPr>
          <w:rFonts w:ascii="Palatino" w:hAnsi="Palatino" w:cs="Palatino"/>
          <w:sz w:val="26"/>
          <w:szCs w:val="26"/>
        </w:rPr>
        <w:t>Cutit</w:t>
      </w:r>
      <w:proofErr w:type="spellEnd"/>
      <w:r>
        <w:rPr>
          <w:rFonts w:ascii="Palatino" w:hAnsi="Palatino" w:cs="Palatino"/>
          <w:sz w:val="26"/>
          <w:szCs w:val="26"/>
        </w:rPr>
        <w:t xml:space="preserve"> lab</w:t>
      </w:r>
      <w:r>
        <w:rPr>
          <w:rFonts w:ascii="Times" w:hAnsi="Times" w:cs="Times"/>
          <w:sz w:val="26"/>
          <w:szCs w:val="26"/>
        </w:rPr>
        <w:t xml:space="preserve">, </w:t>
      </w:r>
      <w:r>
        <w:rPr>
          <w:rFonts w:ascii="Palatino" w:hAnsi="Palatino" w:cs="Palatino"/>
          <w:sz w:val="26"/>
          <w:szCs w:val="26"/>
        </w:rPr>
        <w:t xml:space="preserve">which requires </w:t>
      </w:r>
      <w:r w:rsidR="00375ECA">
        <w:rPr>
          <w:rFonts w:ascii="Palatino" w:hAnsi="Palatino" w:cs="Palatino"/>
          <w:sz w:val="26"/>
          <w:szCs w:val="26"/>
        </w:rPr>
        <w:t>using</w:t>
      </w:r>
      <w:r>
        <w:rPr>
          <w:rFonts w:ascii="Palatino" w:hAnsi="Palatino" w:cs="Palatino"/>
          <w:sz w:val="26"/>
          <w:szCs w:val="26"/>
        </w:rPr>
        <w:t xml:space="preserve"> specific </w:t>
      </w:r>
      <w:r>
        <w:rPr>
          <w:rFonts w:ascii="Palatino" w:hAnsi="Palatino" w:cs="Palatino"/>
          <w:i/>
          <w:iCs/>
          <w:sz w:val="26"/>
          <w:szCs w:val="26"/>
        </w:rPr>
        <w:t xml:space="preserve">materials </w:t>
      </w:r>
      <w:r w:rsidR="00EC1E19">
        <w:rPr>
          <w:rFonts w:ascii="Palatino" w:hAnsi="Palatino" w:cs="Palatino"/>
          <w:sz w:val="26"/>
          <w:szCs w:val="26"/>
        </w:rPr>
        <w:t>that are applied as per prede</w:t>
      </w:r>
      <w:r>
        <w:rPr>
          <w:rFonts w:ascii="Palatino" w:hAnsi="Palatino" w:cs="Palatino"/>
          <w:sz w:val="26"/>
          <w:szCs w:val="26"/>
        </w:rPr>
        <w:t xml:space="preserve">fined </w:t>
      </w:r>
      <w:r>
        <w:rPr>
          <w:rFonts w:ascii="Palatino" w:hAnsi="Palatino" w:cs="Palatino"/>
          <w:i/>
          <w:iCs/>
          <w:sz w:val="26"/>
          <w:szCs w:val="26"/>
        </w:rPr>
        <w:t>formulas</w:t>
      </w:r>
      <w:r>
        <w:rPr>
          <w:rFonts w:ascii="Palatino" w:hAnsi="Palatino" w:cs="Palatino"/>
          <w:sz w:val="26"/>
          <w:szCs w:val="26"/>
        </w:rPr>
        <w:t xml:space="preserve">. </w:t>
      </w:r>
      <w:r>
        <w:rPr>
          <w:rFonts w:ascii="MS Mincho" w:eastAsia="MS Mincho" w:hAnsi="MS Mincho" w:cs="MS Mincho"/>
          <w:sz w:val="26"/>
          <w:szCs w:val="26"/>
        </w:rPr>
        <w:t> </w:t>
      </w:r>
    </w:p>
    <w:p w14:paraId="6BCAAF70" w14:textId="1D755ECA" w:rsidR="007D4207" w:rsidRDefault="007D4207" w:rsidP="007D4207">
      <w:pPr>
        <w:widowControl w:val="0"/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66"/>
        <w:ind w:hanging="720"/>
        <w:rPr>
          <w:rFonts w:ascii="Palatino" w:hAnsi="Palatino" w:cs="Palatino"/>
          <w:sz w:val="26"/>
          <w:szCs w:val="26"/>
        </w:rPr>
      </w:pPr>
      <w:r>
        <w:rPr>
          <w:rFonts w:ascii="Palatino" w:hAnsi="Palatino" w:cs="Palatino"/>
          <w:sz w:val="26"/>
          <w:szCs w:val="26"/>
        </w:rPr>
        <w:t xml:space="preserve">The assembly of </w:t>
      </w:r>
      <w:r>
        <w:rPr>
          <w:rFonts w:ascii="Palatino" w:hAnsi="Palatino" w:cs="Palatino"/>
          <w:i/>
          <w:iCs/>
          <w:sz w:val="26"/>
          <w:szCs w:val="26"/>
        </w:rPr>
        <w:t xml:space="preserve">chains </w:t>
      </w:r>
      <w:r w:rsidR="00375ECA">
        <w:rPr>
          <w:rFonts w:ascii="Palatino" w:hAnsi="Palatino" w:cs="Palatino"/>
          <w:sz w:val="26"/>
          <w:szCs w:val="26"/>
        </w:rPr>
        <w:t>adds products</w:t>
      </w:r>
      <w:r>
        <w:rPr>
          <w:rFonts w:ascii="Palatino" w:hAnsi="Palatino" w:cs="Palatino"/>
          <w:sz w:val="26"/>
          <w:szCs w:val="26"/>
        </w:rPr>
        <w:t xml:space="preserve"> to their overall </w:t>
      </w:r>
      <w:r>
        <w:rPr>
          <w:rFonts w:ascii="Palatino" w:hAnsi="Palatino" w:cs="Palatino"/>
          <w:i/>
          <w:iCs/>
          <w:sz w:val="26"/>
          <w:szCs w:val="26"/>
        </w:rPr>
        <w:t>inventory</w:t>
      </w:r>
      <w:r>
        <w:rPr>
          <w:rFonts w:ascii="Palatino" w:hAnsi="Palatino" w:cs="Palatino"/>
          <w:sz w:val="26"/>
          <w:szCs w:val="26"/>
        </w:rPr>
        <w:t xml:space="preserve">. </w:t>
      </w:r>
      <w:r>
        <w:rPr>
          <w:rFonts w:ascii="MS Mincho" w:eastAsia="MS Mincho" w:hAnsi="MS Mincho" w:cs="MS Mincho"/>
          <w:sz w:val="26"/>
          <w:szCs w:val="26"/>
        </w:rPr>
        <w:t> </w:t>
      </w:r>
    </w:p>
    <w:p w14:paraId="59B94110" w14:textId="777BC9FB" w:rsidR="007D4207" w:rsidRDefault="007D4207" w:rsidP="007D4207">
      <w:pPr>
        <w:widowControl w:val="0"/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66"/>
        <w:ind w:hanging="720"/>
        <w:rPr>
          <w:rFonts w:ascii="Palatino" w:hAnsi="Palatino" w:cs="Palatino"/>
          <w:sz w:val="26"/>
          <w:szCs w:val="26"/>
        </w:rPr>
      </w:pPr>
      <w:r>
        <w:rPr>
          <w:rFonts w:ascii="Palatino" w:hAnsi="Palatino" w:cs="Palatino"/>
          <w:i/>
          <w:iCs/>
          <w:sz w:val="26"/>
          <w:szCs w:val="26"/>
        </w:rPr>
        <w:t xml:space="preserve">Saws </w:t>
      </w:r>
      <w:r>
        <w:rPr>
          <w:rFonts w:ascii="Palatino" w:hAnsi="Palatino" w:cs="Palatino"/>
          <w:sz w:val="26"/>
          <w:szCs w:val="26"/>
        </w:rPr>
        <w:t xml:space="preserve">and </w:t>
      </w:r>
      <w:r>
        <w:rPr>
          <w:rFonts w:ascii="Palatino" w:hAnsi="Palatino" w:cs="Palatino"/>
          <w:i/>
          <w:iCs/>
          <w:sz w:val="26"/>
          <w:szCs w:val="26"/>
        </w:rPr>
        <w:t xml:space="preserve">kits </w:t>
      </w:r>
      <w:r>
        <w:rPr>
          <w:rFonts w:ascii="Palatino" w:hAnsi="Palatino" w:cs="Palatino"/>
          <w:sz w:val="26"/>
          <w:szCs w:val="26"/>
        </w:rPr>
        <w:t xml:space="preserve">are items </w:t>
      </w:r>
      <w:proofErr w:type="spellStart"/>
      <w:r>
        <w:rPr>
          <w:rFonts w:ascii="Palatino" w:hAnsi="Palatino" w:cs="Palatino"/>
          <w:sz w:val="26"/>
          <w:szCs w:val="26"/>
        </w:rPr>
        <w:t>Cutit</w:t>
      </w:r>
      <w:proofErr w:type="spellEnd"/>
      <w:r>
        <w:rPr>
          <w:rFonts w:ascii="Palatino" w:hAnsi="Palatino" w:cs="Palatino"/>
          <w:sz w:val="26"/>
          <w:szCs w:val="26"/>
        </w:rPr>
        <w:t xml:space="preserve"> purchases from </w:t>
      </w:r>
      <w:r w:rsidR="00EC1E19">
        <w:rPr>
          <w:rFonts w:ascii="Palatino" w:hAnsi="Palatino" w:cs="Palatino"/>
          <w:sz w:val="26"/>
          <w:szCs w:val="26"/>
        </w:rPr>
        <w:t>different manufacturers to com</w:t>
      </w:r>
      <w:r>
        <w:rPr>
          <w:rFonts w:ascii="Palatino" w:hAnsi="Palatino" w:cs="Palatino"/>
          <w:sz w:val="26"/>
          <w:szCs w:val="26"/>
        </w:rPr>
        <w:t xml:space="preserve">plement their chain models. </w:t>
      </w:r>
      <w:r>
        <w:rPr>
          <w:rFonts w:ascii="MS Mincho" w:eastAsia="MS Mincho" w:hAnsi="MS Mincho" w:cs="MS Mincho"/>
          <w:sz w:val="26"/>
          <w:szCs w:val="26"/>
        </w:rPr>
        <w:t> </w:t>
      </w:r>
    </w:p>
    <w:p w14:paraId="3301F9E0" w14:textId="4C5E8F10" w:rsidR="00B07F07" w:rsidRDefault="007D4207" w:rsidP="00B07F07">
      <w:pPr>
        <w:widowControl w:val="0"/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66"/>
        <w:ind w:hanging="720"/>
        <w:rPr>
          <w:rFonts w:ascii="Palatino" w:hAnsi="Palatino" w:cs="Palatino"/>
          <w:sz w:val="26"/>
          <w:szCs w:val="26"/>
        </w:rPr>
      </w:pPr>
      <w:r>
        <w:rPr>
          <w:rFonts w:ascii="Palatino" w:hAnsi="Palatino" w:cs="Palatino"/>
          <w:i/>
          <w:iCs/>
          <w:sz w:val="26"/>
          <w:szCs w:val="26"/>
        </w:rPr>
        <w:t xml:space="preserve">Notifications </w:t>
      </w:r>
      <w:r w:rsidR="004A0786">
        <w:rPr>
          <w:rFonts w:ascii="Palatino" w:hAnsi="Palatino" w:cs="Palatino"/>
          <w:sz w:val="26"/>
          <w:szCs w:val="26"/>
        </w:rPr>
        <w:t>must</w:t>
      </w:r>
      <w:r>
        <w:rPr>
          <w:rFonts w:ascii="Palatino" w:hAnsi="Palatino" w:cs="Palatino"/>
          <w:sz w:val="26"/>
          <w:szCs w:val="26"/>
        </w:rPr>
        <w:t xml:space="preserve"> be issued when stock levels fall below certain levels or other urgent conditions occur. </w:t>
      </w:r>
      <w:r>
        <w:rPr>
          <w:rFonts w:ascii="MS Mincho" w:eastAsia="MS Mincho" w:hAnsi="MS Mincho" w:cs="MS Mincho"/>
          <w:sz w:val="26"/>
          <w:szCs w:val="26"/>
        </w:rPr>
        <w:t> </w:t>
      </w:r>
    </w:p>
    <w:p w14:paraId="6DDBD1E6" w14:textId="09E5FE88" w:rsidR="00B07F07" w:rsidRPr="00B07F07" w:rsidRDefault="00B07F07" w:rsidP="00B07F07">
      <w:pPr>
        <w:widowControl w:val="0"/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66"/>
        <w:ind w:hanging="720"/>
        <w:rPr>
          <w:rFonts w:ascii="Palatino" w:hAnsi="Palatino" w:cs="Palatino"/>
          <w:sz w:val="26"/>
          <w:szCs w:val="26"/>
        </w:rPr>
      </w:pPr>
      <w:r w:rsidRPr="00B07F07">
        <w:rPr>
          <w:rFonts w:ascii="Palatino" w:hAnsi="Palatino" w:cs="Palatino"/>
          <w:sz w:val="26"/>
          <w:szCs w:val="26"/>
        </w:rPr>
        <w:t>Finally</w:t>
      </w:r>
      <w:r w:rsidRPr="00B07F07">
        <w:rPr>
          <w:rFonts w:ascii="Times" w:hAnsi="Times" w:cs="Times"/>
          <w:sz w:val="26"/>
          <w:szCs w:val="26"/>
        </w:rPr>
        <w:t xml:space="preserve">, </w:t>
      </w:r>
      <w:r w:rsidRPr="00B07F07">
        <w:rPr>
          <w:rFonts w:ascii="Palatino" w:hAnsi="Palatino" w:cs="Palatino"/>
          <w:sz w:val="26"/>
          <w:szCs w:val="26"/>
        </w:rPr>
        <w:t xml:space="preserve">a periodic </w:t>
      </w:r>
      <w:r w:rsidRPr="00B07F07">
        <w:rPr>
          <w:rFonts w:ascii="Palatino" w:hAnsi="Palatino" w:cs="Palatino"/>
          <w:i/>
          <w:iCs/>
          <w:sz w:val="26"/>
          <w:szCs w:val="26"/>
        </w:rPr>
        <w:t xml:space="preserve">patent sweep </w:t>
      </w:r>
      <w:r w:rsidRPr="00B07F07">
        <w:rPr>
          <w:rFonts w:ascii="Palatino" w:hAnsi="Palatino" w:cs="Palatino"/>
          <w:sz w:val="26"/>
          <w:szCs w:val="26"/>
        </w:rPr>
        <w:t xml:space="preserve">is conducted to search for recently issued patents </w:t>
      </w:r>
      <w:r w:rsidR="00A20E24">
        <w:rPr>
          <w:rFonts w:ascii="Palatino" w:hAnsi="Palatino" w:cs="Palatino"/>
          <w:sz w:val="26"/>
          <w:szCs w:val="26"/>
        </w:rPr>
        <w:t>like</w:t>
      </w:r>
      <w:r w:rsidRPr="00B07F07">
        <w:rPr>
          <w:rFonts w:ascii="Palatino" w:hAnsi="Palatino" w:cs="Palatino"/>
          <w:sz w:val="26"/>
          <w:szCs w:val="26"/>
        </w:rPr>
        <w:t xml:space="preserve"> </w:t>
      </w:r>
      <w:proofErr w:type="spellStart"/>
      <w:r w:rsidRPr="00B07F07">
        <w:rPr>
          <w:rFonts w:ascii="Palatino" w:hAnsi="Palatino" w:cs="Palatino"/>
          <w:sz w:val="26"/>
          <w:szCs w:val="26"/>
        </w:rPr>
        <w:t>Cutit</w:t>
      </w:r>
      <w:r w:rsidRPr="00B07F07">
        <w:rPr>
          <w:rFonts w:ascii="Times" w:hAnsi="Times" w:cs="Times"/>
          <w:sz w:val="26"/>
          <w:szCs w:val="26"/>
        </w:rPr>
        <w:t>’</w:t>
      </w:r>
      <w:r w:rsidRPr="00B07F07">
        <w:rPr>
          <w:rFonts w:ascii="Palatino" w:hAnsi="Palatino" w:cs="Palatino"/>
          <w:sz w:val="26"/>
          <w:szCs w:val="26"/>
        </w:rPr>
        <w:t>s</w:t>
      </w:r>
      <w:proofErr w:type="spellEnd"/>
      <w:r w:rsidRPr="00B07F07">
        <w:rPr>
          <w:rFonts w:ascii="Palatino" w:hAnsi="Palatino" w:cs="Palatino"/>
          <w:sz w:val="26"/>
          <w:szCs w:val="26"/>
        </w:rPr>
        <w:t xml:space="preserve"> planned chain designs. </w:t>
      </w:r>
    </w:p>
    <w:p w14:paraId="2510685B" w14:textId="77777777" w:rsidR="00B07F07" w:rsidRDefault="00B07F07" w:rsidP="00B07F07">
      <w:pPr>
        <w:widowControl w:val="0"/>
        <w:autoSpaceDE w:val="0"/>
        <w:autoSpaceDN w:val="0"/>
        <w:adjustRightInd w:val="0"/>
        <w:spacing w:after="240"/>
        <w:rPr>
          <w:rFonts w:ascii="Palatino" w:hAnsi="Palatino" w:cs="Palatino"/>
          <w:sz w:val="26"/>
          <w:szCs w:val="26"/>
        </w:rPr>
      </w:pPr>
    </w:p>
    <w:p w14:paraId="01803205" w14:textId="083CF277" w:rsidR="00B07F07" w:rsidRPr="00B07F07" w:rsidRDefault="00B07F07" w:rsidP="00B07F07">
      <w:pPr>
        <w:widowControl w:val="0"/>
        <w:autoSpaceDE w:val="0"/>
        <w:autoSpaceDN w:val="0"/>
        <w:adjustRightInd w:val="0"/>
        <w:spacing w:after="240"/>
        <w:rPr>
          <w:rFonts w:ascii="Times" w:hAnsi="Times" w:cs="Times"/>
        </w:rPr>
      </w:pPr>
      <w:r w:rsidRPr="00B07F07">
        <w:rPr>
          <w:rFonts w:ascii="Palatino" w:hAnsi="Palatino" w:cs="Palatino"/>
          <w:sz w:val="26"/>
          <w:szCs w:val="26"/>
        </w:rPr>
        <w:t>Note that all services shown are entity services</w:t>
      </w:r>
      <w:r w:rsidRPr="00B07F07">
        <w:rPr>
          <w:rFonts w:ascii="Times" w:hAnsi="Times" w:cs="Times"/>
          <w:sz w:val="26"/>
          <w:szCs w:val="26"/>
        </w:rPr>
        <w:t xml:space="preserve">, </w:t>
      </w:r>
      <w:r w:rsidR="00375ECA">
        <w:rPr>
          <w:rFonts w:ascii="Palatino" w:hAnsi="Palatino" w:cs="Palatino"/>
          <w:sz w:val="26"/>
          <w:szCs w:val="26"/>
        </w:rPr>
        <w:t>except</w:t>
      </w:r>
      <w:r w:rsidRPr="00B07F07">
        <w:rPr>
          <w:rFonts w:ascii="Palatino" w:hAnsi="Palatino" w:cs="Palatino"/>
          <w:sz w:val="26"/>
          <w:szCs w:val="26"/>
        </w:rPr>
        <w:t xml:space="preserve"> Patent Sweep and Notifications</w:t>
      </w:r>
      <w:r w:rsidRPr="00B07F07">
        <w:rPr>
          <w:rFonts w:ascii="Times" w:hAnsi="Times" w:cs="Times"/>
          <w:sz w:val="26"/>
          <w:szCs w:val="26"/>
        </w:rPr>
        <w:t xml:space="preserve">, </w:t>
      </w:r>
      <w:r w:rsidRPr="00B07F07">
        <w:rPr>
          <w:rFonts w:ascii="Palatino" w:hAnsi="Palatino" w:cs="Palatino"/>
          <w:sz w:val="26"/>
          <w:szCs w:val="26"/>
        </w:rPr>
        <w:t>based on the util</w:t>
      </w:r>
      <w:r w:rsidR="00B96CBE">
        <w:rPr>
          <w:rFonts w:ascii="Palatino" w:hAnsi="Palatino" w:cs="Palatino"/>
          <w:sz w:val="26"/>
          <w:szCs w:val="26"/>
        </w:rPr>
        <w:t xml:space="preserve">ity service model. </w:t>
      </w:r>
    </w:p>
    <w:p w14:paraId="2E0B9DD1" w14:textId="77777777" w:rsidR="00B96CBE" w:rsidRDefault="00B96CBE"/>
    <w:p w14:paraId="0EB23704" w14:textId="77777777" w:rsidR="00B96CBE" w:rsidRDefault="00B96CBE">
      <w:r w:rsidRPr="00B96CBE">
        <w:rPr>
          <w:noProof/>
          <w:lang w:val="es-CO" w:eastAsia="es-CO"/>
        </w:rPr>
        <w:drawing>
          <wp:anchor distT="0" distB="0" distL="114300" distR="114300" simplePos="0" relativeHeight="251658240" behindDoc="1" locked="0" layoutInCell="1" allowOverlap="1" wp14:anchorId="31674BE6" wp14:editId="62D78EAB">
            <wp:simplePos x="0" y="0"/>
            <wp:positionH relativeFrom="column">
              <wp:posOffset>1878949</wp:posOffset>
            </wp:positionH>
            <wp:positionV relativeFrom="paragraph">
              <wp:posOffset>7355</wp:posOffset>
            </wp:positionV>
            <wp:extent cx="2181441" cy="2764790"/>
            <wp:effectExtent l="0" t="0" r="3175" b="381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1441" cy="2764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5F55C7F" w14:textId="77777777" w:rsidR="00B96CBE" w:rsidRDefault="00B96CBE"/>
    <w:p w14:paraId="10EA53A3" w14:textId="77777777" w:rsidR="00B96CBE" w:rsidRDefault="00B96CBE"/>
    <w:p w14:paraId="089747C5" w14:textId="77777777" w:rsidR="00503913" w:rsidRDefault="00503913"/>
    <w:p w14:paraId="2EA902D8" w14:textId="77777777" w:rsidR="00B96CBE" w:rsidRDefault="00B96CBE"/>
    <w:p w14:paraId="24DEEDBD" w14:textId="77777777" w:rsidR="00B96CBE" w:rsidRDefault="00B96CBE"/>
    <w:p w14:paraId="17533A43" w14:textId="77777777" w:rsidR="00B96CBE" w:rsidRDefault="00B96CBE"/>
    <w:p w14:paraId="6EEEE491" w14:textId="77777777" w:rsidR="00B96CBE" w:rsidRDefault="00B96CBE"/>
    <w:p w14:paraId="5DC392C6" w14:textId="77777777" w:rsidR="00B96CBE" w:rsidRDefault="00B96CBE"/>
    <w:p w14:paraId="32E298C3" w14:textId="77777777" w:rsidR="00B96CBE" w:rsidRDefault="00B96CBE"/>
    <w:p w14:paraId="3A0B3AB8" w14:textId="77777777" w:rsidR="00B96CBE" w:rsidRDefault="00B96CBE"/>
    <w:p w14:paraId="5BD8826E" w14:textId="77777777" w:rsidR="00B96CBE" w:rsidRDefault="00B96CBE"/>
    <w:p w14:paraId="07851729" w14:textId="77777777" w:rsidR="00B96CBE" w:rsidRDefault="00B96CBE"/>
    <w:sectPr w:rsidR="00B96CBE" w:rsidSect="006D5258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">
    <w:altName w:val="Book Antiqua"/>
    <w:charset w:val="00"/>
    <w:family w:val="auto"/>
    <w:pitch w:val="variable"/>
    <w:sig w:usb0="A00002FF" w:usb1="7800205A" w:usb2="14600000" w:usb3="00000000" w:csb0="00000193" w:csb1="00000000"/>
  </w:font>
  <w:font w:name="Times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7692739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4207"/>
    <w:rsid w:val="00357F2F"/>
    <w:rsid w:val="00375ECA"/>
    <w:rsid w:val="003A3271"/>
    <w:rsid w:val="004A0786"/>
    <w:rsid w:val="00503913"/>
    <w:rsid w:val="007D4207"/>
    <w:rsid w:val="00817EB4"/>
    <w:rsid w:val="00952C16"/>
    <w:rsid w:val="00A20E24"/>
    <w:rsid w:val="00B07F07"/>
    <w:rsid w:val="00B96CBE"/>
    <w:rsid w:val="00C92A1A"/>
    <w:rsid w:val="00D71855"/>
    <w:rsid w:val="00EC1E19"/>
    <w:rsid w:val="00F14C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2B6F9B0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B07F0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170</Words>
  <Characters>926</Characters>
  <Application>Microsoft Office Word</Application>
  <DocSecurity>0</DocSecurity>
  <Lines>31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1087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 Bejarano</dc:creator>
  <cp:keywords/>
  <dc:description/>
  <cp:lastModifiedBy>Manuel Alejandro Pastrana Pardo</cp:lastModifiedBy>
  <cp:revision>13</cp:revision>
  <dcterms:created xsi:type="dcterms:W3CDTF">2016-11-11T13:04:00Z</dcterms:created>
  <dcterms:modified xsi:type="dcterms:W3CDTF">2025-02-03T16:16:00Z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c8f3a8e94270a300fae56e936f5238ec6d6286f0034ae28fc8db0f1a89254fce</vt:lpwstr>
  </property>
</Properties>
</file>