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1417320" cy="750898"/>
            <wp:effectExtent b="0" l="0" r="0" t="0"/>
            <wp:docPr id="14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Play" w:cs="Play" w:eastAsia="Play" w:hAnsi="Play"/>
          <w:b w:val="0"/>
          <w:bCs w:val="0"/>
          <w:i w:val="0"/>
          <w:iCs w:val="0"/>
          <w:smallCaps w:val="1"/>
          <w:strike w:val="0"/>
          <w:color w:val="156082"/>
          <w:sz w:val="72"/>
          <w:szCs w:val="72"/>
          <w:u w:val="none"/>
          <w:shd w:fill="auto" w:val="clear"/>
          <w:vertAlign w:val="baseline"/>
          <w:rtl w:val="0"/>
        </w:rPr>
        <w:t xml:space="preserve">INFORME TECNICO MONITOR DE CONSUMO ELECTRICO</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b w:val="0"/>
          <w:bCs w:val="0"/>
          <w:i w:val="0"/>
          <w:iCs w:val="0"/>
          <w:smallCaps w:val="0"/>
          <w:strike w:val="0"/>
          <w:color w:val="156082"/>
          <w:sz w:val="28"/>
          <w:szCs w:val="28"/>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8"/>
          <w:szCs w:val="28"/>
          <w:u w:val="none"/>
          <w:shd w:fill="auto" w:val="clear"/>
          <w:vertAlign w:val="baseline"/>
          <w:rtl w:val="0"/>
        </w:rPr>
        <w:t xml:space="preserve">Instructor: Jose de jesus motta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1312545"/>
                <wp:effectExtent b="0" l="0" r="0" t="0"/>
                <wp:wrapNone/>
                <wp:docPr id="145" name=""/>
                <a:graphic>
                  <a:graphicData uri="http://schemas.microsoft.com/office/word/2010/wordprocessingShape">
                    <wps:wsp>
                      <wps:cNvSpPr/>
                      <wps:cNvPr id="2" name="Shape 2"/>
                      <wps:spPr>
                        <a:xfrm>
                          <a:off x="2069400" y="3501108"/>
                          <a:ext cx="65532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t xml:space="preserve">GRUPO 6:</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 </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JUAN ESTEBAN CORTES</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MIGUEL ANGEL </w:t>
                            </w:r>
                            <w:r w:rsidDel="00000000" w:rsidR="00000000" w:rsidRPr="00000000">
                              <w:rPr>
                                <w:rFonts w:ascii="Arial" w:cs="Arial" w:eastAsia="Arial" w:hAnsi="Arial"/>
                                <w:b w:val="0"/>
                                <w:i w:val="0"/>
                                <w:smallCaps w:val="1"/>
                                <w:strike w:val="0"/>
                                <w:color w:val="156082"/>
                                <w:sz w:val="28"/>
                                <w:vertAlign w:val="baseline"/>
                              </w:rPr>
                              <w:t xml:space="preserve">GARCIA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1312545"/>
                <wp:effectExtent b="0" l="0" r="0" t="0"/>
                <wp:wrapNone/>
                <wp:docPr id="145"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62725" cy="1312545"/>
                        </a:xfrm>
                        <a:prstGeom prst="rect"/>
                        <a:ln/>
                      </pic:spPr>
                    </pic:pic>
                  </a:graphicData>
                </a:graphic>
              </wp:anchor>
            </w:drawing>
          </mc:Fallback>
        </mc:AlternateContent>
      </w: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14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Arial" w:cs="Arial" w:eastAsia="Arial" w:hAnsi="Arial"/>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Contenido</w:t>
      </w:r>
    </w:p>
    <w:sdt>
      <w:sdtPr>
        <w:id w:val="191335924"/>
        <w:docPartObj>
          <w:docPartGallery w:val="Table of Contents"/>
          <w:docPartUnique w:val="1"/>
        </w:docPartObj>
      </w:sdtPr>
      <w:sdtContent>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qhnnrp3iam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1.Resumen:</w:t>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9ypt77xd3u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2.Introducción:</w:t>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1zflyi8sr5p">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3.Descripción del proyecto:</w:t>
              <w:tab/>
              <w:t xml:space="preserve">2</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ybbc5flal0w">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Objetivo General:</w:t>
              <w:tab/>
              <w:t xml:space="preserve">3</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lpnuymcn7a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Objetivos Específicos:</w:t>
              <w:tab/>
              <w:t xml:space="preserve">3</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4fv2ajz0no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4.Solución Propuesta:</w:t>
              <w:tab/>
              <w:t xml:space="preserve">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qxgk6qfv98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5.Plan de Trabajo:</w:t>
              <w:tab/>
              <w:t xml:space="preserve">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mub0m2nfpt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w:t>
            </w:r>
          </w:hyperlink>
          <w:hyperlink w:anchor="_heading=h.emub0m2nfpt1">
            <w:r w:rsidDel="00000000" w:rsidR="00000000" w:rsidRPr="00000000">
              <w:rPr>
                <w:rFonts w:ascii="Trebuchet MS" w:cs="Trebuchet MS" w:eastAsia="Trebuchet MS" w:hAnsi="Trebuchet MS"/>
                <w:b w:val="1"/>
                <w:bCs w:val="1"/>
                <w:i w:val="0"/>
                <w:iCs w:val="0"/>
                <w:smallCaps w:val="0"/>
                <w:strike w:val="0"/>
                <w:color w:val="000000"/>
                <w:sz w:val="24"/>
                <w:szCs w:val="24"/>
                <w:u w:val="none"/>
                <w:shd w:fill="auto" w:val="clear"/>
                <w:vertAlign w:val="baseline"/>
                <w:rtl w:val="0"/>
              </w:rPr>
              <w:t xml:space="preserve"> </w:t>
            </w:r>
          </w:hyperlink>
          <w:hyperlink w:anchor="_heading=h.emub0m2nfpt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Equipo de trabajo:</w:t>
              <w:tab/>
              <w:t xml:space="preserve">4</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xowexrxf8l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7.Presupuesto:</w:t>
              <w:tab/>
              <w:t xml:space="preserve">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67lysw3d1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Costos del equipo de trabajo:</w:t>
              <w:tab/>
              <w:t xml:space="preserve">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93kpjxuf1g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Costos estimados para los usuarios:</w:t>
              <w:tab/>
              <w:t xml:space="preserve">5</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abcs252vog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8.Plan de Mantenimiento: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9d81dw5r3x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Mantenimiento Correctivo:</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nob0yso976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Mantenimiento Preventivo:</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b6dfe2p0hl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Mantenimiento Evolutivo:</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3kg2nh2yol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9.Licenciamiento:</w:t>
              <w:tab/>
              <w:t xml:space="preserve">6</w:t>
            </w:r>
          </w:hyperlink>
          <w:r w:rsidDel="00000000" w:rsidR="00000000" w:rsidRPr="00000000">
            <w:rPr>
              <w:rtl w:val="0"/>
            </w:rPr>
          </w:r>
        </w:p>
        <w:p w:rsidR="00000000" w:rsidDel="00000000" w:rsidP="00000000" w:rsidRDefault="00000000" w:rsidRPr="00000000" w14:paraId="0000001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9">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A">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B">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C">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D">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E">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F">
      <w:pPr>
        <w:rPr>
          <w:rFonts w:ascii="Play" w:cs="Play" w:eastAsia="Play" w:hAnsi="Play"/>
          <w:color w:val="0f4761"/>
          <w:sz w:val="40"/>
          <w:szCs w:val="40"/>
        </w:rPr>
      </w:pPr>
      <w:bookmarkStart w:colFirst="0" w:colLast="0" w:name="_heading=h.lqhnnrp3iamz" w:id="0"/>
      <w:bookmarkEnd w:id="0"/>
      <w:r w:rsidDel="00000000" w:rsidR="00000000" w:rsidRPr="00000000">
        <w:rPr>
          <w:rFonts w:ascii="Play" w:cs="Play" w:eastAsia="Play" w:hAnsi="Play"/>
          <w:color w:val="0f4761"/>
          <w:sz w:val="40"/>
          <w:szCs w:val="40"/>
          <w:rtl w:val="0"/>
        </w:rPr>
        <w:t xml:space="preserve">1.Resumen:</w:t>
      </w:r>
    </w:p>
    <w:p w:rsidR="00000000" w:rsidDel="00000000" w:rsidP="00000000" w:rsidRDefault="00000000" w:rsidRPr="00000000" w14:paraId="00000020">
      <w:pPr>
        <w:rPr/>
      </w:pPr>
      <w:r w:rsidDel="00000000" w:rsidR="00000000" w:rsidRPr="00000000">
        <w:rPr>
          <w:rtl w:val="0"/>
        </w:rPr>
        <w:t xml:space="preserve">El siguiente cuadro presenta el resumen ejecutivo del presupuesto del proyecto, donde se detallan los costos estimados en hardware, software, recurso humano y el total consolidado de la inversión. Para consultar la información completa, diríjase al archivo en formato Excel titulado “Costos finales”.</w:t>
      </w:r>
    </w:p>
    <w:p w:rsidR="00000000" w:rsidDel="00000000" w:rsidP="00000000" w:rsidRDefault="00000000" w:rsidRPr="00000000" w14:paraId="00000021">
      <w:pPr>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22">
      <w:pPr>
        <w:rPr>
          <w:rFonts w:ascii="Play" w:cs="Play" w:eastAsia="Play" w:hAnsi="Play"/>
          <w:color w:val="0f4761"/>
          <w:sz w:val="40"/>
          <w:szCs w:val="40"/>
        </w:rPr>
      </w:pPr>
      <w:bookmarkStart w:colFirst="0" w:colLast="0" w:name="_heading=h.v9ypt77xd3uk" w:id="1"/>
      <w:bookmarkEnd w:id="1"/>
      <w:r w:rsidDel="00000000" w:rsidR="00000000" w:rsidRPr="00000000">
        <w:rPr>
          <w:rFonts w:ascii="Play" w:cs="Play" w:eastAsia="Play" w:hAnsi="Play"/>
          <w:color w:val="0f4761"/>
          <w:sz w:val="40"/>
          <w:szCs w:val="40"/>
          <w:rtl w:val="0"/>
        </w:rPr>
        <w:t xml:space="preserve">2.Introducción:</w:t>
      </w:r>
    </w:p>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 El proyecto “Monitor de Consumo Eléctrico” surge como una iniciativa tecnológica orientada a promover el uso responsable y eficiente de la energía en los hogares colombianos. En la actualidad, muchas personas desconocen el comportamiento real de su consumo eléctrico, lo que genera altos costos en sus facturas y un impacto negativo en el medio ambiente. Ante esta problemática, se plantea el desarrollo de un sistema capaz de proporcionar información clara, precisa y en tiempo real sobre el gasto energético, facilitando la toma de decisiones informadas para reducir el consumo y fomentar hábitos sostenibles.</w:t>
      </w:r>
    </w:p>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El sistema combina hardware y software de manera integrada: mediante sensores y un microcontrolador ESP32 se realiza la medición del consumo, mientras que la información recolectada se procesa y visualiza en una aplicación móvil y una plataforma web. Estas herramientas permiten al usuario identificar los dispositivos de mayor consumo, configurar alertas cuando se superen umbrales establecidos y recibir recomendaciones personalizadas para optimizar el uso de la energía.</w:t>
      </w:r>
    </w:p>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Con un enfoque accesible y escalable, este proyecto no solo busca generar un beneficio económico en los hogares al disminuir los costos de la electricidad, sino también aportar al cuidado del medio ambiente mediante la reducción de desperdicios energéticos. En ese sentido, el Monitor de Consumo Eléctrico se concibe como una solución práctica, innovadora y con impacto social, alineada con los objetivos de sostenibilidad y transformación digital del país.</w:t>
      </w:r>
    </w:p>
    <w:p w:rsidR="00000000" w:rsidDel="00000000" w:rsidP="00000000" w:rsidRDefault="00000000" w:rsidRPr="00000000" w14:paraId="00000026">
      <w:pPr>
        <w:rPr>
          <w:rFonts w:ascii="Arial" w:cs="Arial" w:eastAsia="Arial" w:hAnsi="Arial"/>
        </w:rPr>
      </w:pPr>
      <w:r w:rsidDel="00000000" w:rsidR="00000000" w:rsidRPr="00000000">
        <w:rPr>
          <w:rtl w:val="0"/>
        </w:rPr>
      </w:r>
    </w:p>
    <w:p w:rsidR="00000000" w:rsidDel="00000000" w:rsidP="00000000" w:rsidRDefault="00000000" w:rsidRPr="00000000" w14:paraId="00000027">
      <w:pPr>
        <w:rPr>
          <w:rFonts w:ascii="Play" w:cs="Play" w:eastAsia="Play" w:hAnsi="Play"/>
          <w:color w:val="0f4761"/>
          <w:sz w:val="40"/>
          <w:szCs w:val="40"/>
        </w:rPr>
      </w:pPr>
      <w:bookmarkStart w:colFirst="0" w:colLast="0" w:name="_heading=h.q1zflyi8sr5p" w:id="2"/>
      <w:bookmarkEnd w:id="2"/>
      <w:r w:rsidDel="00000000" w:rsidR="00000000" w:rsidRPr="00000000">
        <w:rPr>
          <w:rFonts w:ascii="Play" w:cs="Play" w:eastAsia="Play" w:hAnsi="Play"/>
          <w:color w:val="0f4761"/>
          <w:sz w:val="40"/>
          <w:szCs w:val="40"/>
          <w:rtl w:val="0"/>
        </w:rPr>
        <w:t xml:space="preserve">3.Descripción del proyecto:</w:t>
      </w:r>
    </w:p>
    <w:p w:rsidR="00000000" w:rsidDel="00000000" w:rsidP="00000000" w:rsidRDefault="00000000" w:rsidRPr="00000000" w14:paraId="00000028">
      <w:pPr>
        <w:rPr>
          <w:rFonts w:ascii="Arial" w:cs="Arial" w:eastAsia="Arial" w:hAnsi="Arial"/>
        </w:rPr>
      </w:pPr>
      <w:r w:rsidDel="00000000" w:rsidR="00000000" w:rsidRPr="00000000">
        <w:rPr>
          <w:rFonts w:ascii="Play" w:cs="Play" w:eastAsia="Play" w:hAnsi="Play"/>
          <w:color w:val="0f4761"/>
          <w:sz w:val="40"/>
          <w:szCs w:val="40"/>
          <w:rtl w:val="0"/>
        </w:rPr>
        <w:t xml:space="preserve"> </w:t>
      </w:r>
      <w:r w:rsidDel="00000000" w:rsidR="00000000" w:rsidRPr="00000000">
        <w:rPr>
          <w:rFonts w:ascii="Arial" w:cs="Arial" w:eastAsia="Arial" w:hAnsi="Arial"/>
          <w:rtl w:val="0"/>
        </w:rPr>
        <w:t xml:space="preserve">El proyecto “Monitor de Consumo Eléctrico” consiste en el desarrollo de un sistema digital integral que permita a los usuarios visualizar, analizar y gestionar en tiempo real el uso de energía eléctrica en sus hogares o instalaciones. La solución estará basada en la integración de sensores, un microcontrolador ESP32 y una aplicación móvil y web, con el propósito de brindar información clara y accesible sobre los hábitos de consumo, generar alertas ante excesos y ofrecer recomendaciones personalizadas.</w:t>
      </w:r>
    </w:p>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Este sistema no solo busca optimizar el uso de la energía a nivel individual, reduciendo costos en las facturas del servicio, sino también fomentar prácticas sostenibles que contribuyan a la eficiencia energética y a la reducción del impacto ambiental.</w:t>
      </w:r>
    </w:p>
    <w:p w:rsidR="00000000" w:rsidDel="00000000" w:rsidP="00000000" w:rsidRDefault="00000000" w:rsidRPr="00000000" w14:paraId="0000002A">
      <w:pPr>
        <w:rPr>
          <w:rFonts w:ascii="Arial" w:cs="Arial" w:eastAsia="Arial" w:hAnsi="Arial"/>
        </w:rPr>
      </w:pPr>
      <w:r w:rsidDel="00000000" w:rsidR="00000000" w:rsidRPr="00000000">
        <w:rPr>
          <w:rtl w:val="0"/>
        </w:rPr>
      </w:r>
    </w:p>
    <w:p w:rsidR="00000000" w:rsidDel="00000000" w:rsidP="00000000" w:rsidRDefault="00000000" w:rsidRPr="00000000" w14:paraId="0000002B">
      <w:pPr>
        <w:pStyle w:val="Heading2"/>
        <w:rPr>
          <w:color w:val="0f4761"/>
          <w:sz w:val="32"/>
          <w:szCs w:val="32"/>
        </w:rPr>
      </w:pPr>
      <w:bookmarkStart w:colFirst="0" w:colLast="0" w:name="_heading=h.8ybbc5flal0w" w:id="3"/>
      <w:bookmarkEnd w:id="3"/>
      <w:r w:rsidDel="00000000" w:rsidR="00000000" w:rsidRPr="00000000">
        <w:rPr>
          <w:color w:val="0f4761"/>
          <w:sz w:val="32"/>
          <w:szCs w:val="32"/>
          <w:rtl w:val="0"/>
        </w:rPr>
        <w:t xml:space="preserve">Objetivo General:</w:t>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Desarrollar un sistema digital de monitoreo de consumo eléctrico que permita registrar, procesar y analizar en tiempo real el uso de energía, incorporando alertas, visualizaciones y recomendaciones personalizadas para promover el ahorro económico y la sostenibilidad ambiental.</w:t>
      </w:r>
    </w:p>
    <w:p w:rsidR="00000000" w:rsidDel="00000000" w:rsidP="00000000" w:rsidRDefault="00000000" w:rsidRPr="00000000" w14:paraId="0000002D">
      <w:pPr>
        <w:pStyle w:val="Heading2"/>
        <w:rPr>
          <w:color w:val="0f4761"/>
          <w:sz w:val="32"/>
          <w:szCs w:val="32"/>
        </w:rPr>
      </w:pPr>
      <w:bookmarkStart w:colFirst="0" w:colLast="0" w:name="_heading=h.rlpnuymcn7aj" w:id="4"/>
      <w:bookmarkEnd w:id="4"/>
      <w:r w:rsidDel="00000000" w:rsidR="00000000" w:rsidRPr="00000000">
        <w:rPr>
          <w:color w:val="0f4761"/>
          <w:sz w:val="32"/>
          <w:szCs w:val="32"/>
          <w:rtl w:val="0"/>
        </w:rPr>
        <w:t xml:space="preserve">Objetivos Específicos: </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Diseñar y desarrollar una aplicación móvil y web que permita a los usuarios consultar de manera intuitiva su consumo eléctrico diario, semanal y mensual.</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un sistema de adquisición de datos basado en sensores de corriente y el microcontrolador ESP32, que registre con precisión los valores de consumo energético.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Integrar una base de datos en la nube que almacene de forma segura el histórico de consumos, alertas y configuraciones personalizadas de los usuarios.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Incorporar un módulo de notificaciones y alertas en tiempo real cuando se superen los umbrales de consumo predefinidos.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Desarrollar un sistema de análisis y generación de recomendaciones personalizadas que fomente hábitos de consumo más eficientes.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Establecer un panel administrativo que permita supervisar usuarios, dispositivos y métricas globales de consumo, con el fin de apoyar la gestión y escalabilidad del sistema.</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Garantizar la compatibilidad del sistema con dispositivos móviles Android/iOS y navegadores web modernos, asegurando accesibilidad y usabilidad.</w:t>
      </w:r>
    </w:p>
    <w:p w:rsidR="00000000" w:rsidDel="00000000" w:rsidP="00000000" w:rsidRDefault="00000000" w:rsidRPr="00000000" w14:paraId="00000035">
      <w:pPr>
        <w:rPr>
          <w:rFonts w:ascii="Arial" w:cs="Arial" w:eastAsia="Arial" w:hAnsi="Arial"/>
        </w:rPr>
      </w:pPr>
      <w:r w:rsidDel="00000000" w:rsidR="00000000" w:rsidRPr="00000000">
        <w:rPr>
          <w:rtl w:val="0"/>
        </w:rPr>
      </w:r>
    </w:p>
    <w:p w:rsidR="00000000" w:rsidDel="00000000" w:rsidP="00000000" w:rsidRDefault="00000000" w:rsidRPr="00000000" w14:paraId="00000036">
      <w:pPr>
        <w:ind w:left="720" w:firstLine="0"/>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7">
      <w:pPr>
        <w:ind w:left="720" w:firstLine="0"/>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8">
      <w:pPr>
        <w:rPr>
          <w:rFonts w:ascii="Play" w:cs="Play" w:eastAsia="Play" w:hAnsi="Play"/>
          <w:color w:val="0f4761"/>
          <w:sz w:val="40"/>
          <w:szCs w:val="40"/>
        </w:rPr>
      </w:pPr>
      <w:bookmarkStart w:colFirst="0" w:colLast="0" w:name="_heading=h.r4fv2ajz0noa" w:id="5"/>
      <w:bookmarkEnd w:id="5"/>
      <w:r w:rsidDel="00000000" w:rsidR="00000000" w:rsidRPr="00000000">
        <w:rPr>
          <w:rFonts w:ascii="Play" w:cs="Play" w:eastAsia="Play" w:hAnsi="Play"/>
          <w:color w:val="0f4761"/>
          <w:sz w:val="40"/>
          <w:szCs w:val="40"/>
          <w:rtl w:val="0"/>
        </w:rPr>
        <w:t xml:space="preserve">4.Solución Propuesta:</w:t>
      </w:r>
    </w:p>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rtl w:val="0"/>
        </w:rPr>
        <w:t xml:space="preserve">El desarrollo de un sistema digital integral de monitoreo de consumo eléctrico se plantea como una solución innovadora y necesaria para promover un uso más eficiente y responsable de la energía. El proyecto busca responder a los desafíos actuales de desconocimiento y desperdicio energético a través de una plataforma que combine funcionalidad, accesibilidad y sostenibilidad, permitiendo a los usuarios visualizar su consumo en tiempo real, recibir alertas automáticas y acceder a recomendaciones personalizadas que optimicen sus hábitos de consumo.</w:t>
      </w:r>
    </w:p>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Para el desarrollo del sistema se utilizarán herramientas de software que garanticen eficiencia, escalabilidad y facilidad de integración. El backend y la lógica principal del sistema se implementarán en Java usando el framework Spring Boot, mientras que el entorno de programación seleccionado será Visual Studio Code, debido a su ligereza, flexibilidad y amplia compatibilidad con extensiones de desarrollo modernas. Además, se hará uso de software complementario como Firebase/Node-RED para la gestión de datos en tiempo real y la integración con la nube, tal como se describe en el documento de costos del proyecto.</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Con esta combinación tecnológica, se busca asegurar un entorno de desarrollo robusto y adaptable, que permita tanto la construcción del prototipo como su futura escalabilidad hacia un sistema más complejo y distribuido.</w:t>
      </w:r>
    </w:p>
    <w:p w:rsidR="00000000" w:rsidDel="00000000" w:rsidP="00000000" w:rsidRDefault="00000000" w:rsidRPr="00000000" w14:paraId="0000003C">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D">
      <w:pPr>
        <w:rPr>
          <w:rFonts w:ascii="Play" w:cs="Play" w:eastAsia="Play" w:hAnsi="Play"/>
          <w:color w:val="0f4761"/>
          <w:sz w:val="40"/>
          <w:szCs w:val="40"/>
        </w:rPr>
      </w:pPr>
      <w:bookmarkStart w:colFirst="0" w:colLast="0" w:name="_heading=h.sqxgk6qfv989" w:id="6"/>
      <w:bookmarkEnd w:id="6"/>
      <w:r w:rsidDel="00000000" w:rsidR="00000000" w:rsidRPr="00000000">
        <w:rPr>
          <w:rFonts w:ascii="Play" w:cs="Play" w:eastAsia="Play" w:hAnsi="Play"/>
          <w:color w:val="0f4761"/>
          <w:sz w:val="40"/>
          <w:szCs w:val="40"/>
          <w:rtl w:val="0"/>
        </w:rPr>
        <w:t xml:space="preserve">5.Plan de Trabajo:</w:t>
      </w:r>
    </w:p>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El plan de trabajo diseñado para este proyecto se encuentra documentado en el archivo de Excel “costos finales.xlsx”, específicamente en la hoja denominada “5.Diagrama de Gantt”. En esta sección se detalla la programación de actividades, fases y tiempos establecidos para la construcción del prototipo, incluyendo la definición de requerimientos, desarrollo de hardware y software, integración del sistema, pruebas y entrega final.</w:t>
      </w:r>
    </w:p>
    <w:p w:rsidR="00000000" w:rsidDel="00000000" w:rsidP="00000000" w:rsidRDefault="00000000" w:rsidRPr="00000000" w14:paraId="0000003F">
      <w:pPr>
        <w:rPr>
          <w:rFonts w:ascii="Arial" w:cs="Arial" w:eastAsia="Arial" w:hAnsi="Arial"/>
        </w:rPr>
      </w:pPr>
      <w:r w:rsidDel="00000000" w:rsidR="00000000" w:rsidRPr="00000000">
        <w:rPr>
          <w:rtl w:val="0"/>
        </w:rPr>
      </w:r>
    </w:p>
    <w:p w:rsidR="00000000" w:rsidDel="00000000" w:rsidP="00000000" w:rsidRDefault="00000000" w:rsidRPr="00000000" w14:paraId="00000040">
      <w:pPr>
        <w:pStyle w:val="Heading1"/>
        <w:rPr/>
      </w:pPr>
      <w:bookmarkStart w:colFirst="0" w:colLast="0" w:name="_heading=h.emub0m2nfpt1" w:id="7"/>
      <w:bookmarkEnd w:id="7"/>
      <w:r w:rsidDel="00000000" w:rsidR="00000000" w:rsidRPr="00000000">
        <w:rPr>
          <w:rtl w:val="0"/>
        </w:rPr>
        <w:t xml:space="preserve">6.</w:t>
      </w:r>
      <w:r w:rsidDel="00000000" w:rsidR="00000000" w:rsidRPr="00000000">
        <w:rPr>
          <w:rFonts w:ascii="Trebuchet MS" w:cs="Trebuchet MS" w:eastAsia="Trebuchet MS" w:hAnsi="Trebuchet MS"/>
          <w:b w:val="1"/>
          <w:bCs w:val="1"/>
          <w:color w:val="000000"/>
          <w:sz w:val="23"/>
          <w:szCs w:val="23"/>
          <w:rtl w:val="0"/>
        </w:rPr>
        <w:t xml:space="preserve"> </w:t>
      </w:r>
      <w:r w:rsidDel="00000000" w:rsidR="00000000" w:rsidRPr="00000000">
        <w:rPr>
          <w:rtl w:val="0"/>
        </w:rPr>
        <w:t xml:space="preserve">Equipo de trabajo:</w:t>
      </w:r>
    </w:p>
    <w:tbl>
      <w:tblPr>
        <w:tblStyle w:val="Table1"/>
        <w:tblW w:w="8100.0" w:type="dxa"/>
        <w:jc w:val="left"/>
        <w:tblLayout w:type="fixed"/>
        <w:tblLook w:val="0400"/>
      </w:tblPr>
      <w:tblGrid>
        <w:gridCol w:w="1520"/>
        <w:gridCol w:w="1361"/>
        <w:gridCol w:w="1520"/>
        <w:gridCol w:w="3699"/>
        <w:tblGridChange w:id="0">
          <w:tblGrid>
            <w:gridCol w:w="1520"/>
            <w:gridCol w:w="1361"/>
            <w:gridCol w:w="1520"/>
            <w:gridCol w:w="3699"/>
          </w:tblGrid>
        </w:tblGridChange>
      </w:tblGrid>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1">
            <w:pPr>
              <w:spacing w:after="0" w:line="240" w:lineRule="auto"/>
              <w:jc w:val="center"/>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Nombre Integrante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2">
            <w:pPr>
              <w:spacing w:after="0" w:line="240" w:lineRule="auto"/>
              <w:jc w:val="center"/>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Rol Principal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3">
            <w:pPr>
              <w:spacing w:after="0" w:line="240" w:lineRule="auto"/>
              <w:jc w:val="center"/>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Roles Adicionales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4">
            <w:pPr>
              <w:spacing w:after="0" w:line="240" w:lineRule="auto"/>
              <w:jc w:val="center"/>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Funciones</w:t>
            </w:r>
          </w:p>
        </w:tc>
      </w:tr>
      <w:tr>
        <w:trPr>
          <w:cantSplit w:val="0"/>
          <w:trHeight w:val="154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spacing w:after="0" w:line="240" w:lineRule="auto"/>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Juan Esteban Cortez Parra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6">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del Proyecto / Gestor de BD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7">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backend, APIs, nube,Tester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8">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Coordinar el proyecto, asignar tareas, comunicación con </w:t>
            </w:r>
            <w:r w:rsidDel="00000000" w:rsidR="00000000" w:rsidRPr="00000000">
              <w:rPr>
                <w:rFonts w:ascii="Calibri" w:cs="Calibri" w:eastAsia="Calibri" w:hAnsi="Calibri"/>
                <w:i w:val="1"/>
                <w:iCs w:val="1"/>
                <w:color w:val="000000"/>
                <w:sz w:val="22"/>
                <w:szCs w:val="22"/>
                <w:rtl w:val="0"/>
              </w:rPr>
              <w:t xml:space="preserve">stakeholders</w:t>
            </w:r>
            <w:r w:rsidDel="00000000" w:rsidR="00000000" w:rsidRPr="00000000">
              <w:rPr>
                <w:rFonts w:ascii="Calibri" w:cs="Calibri" w:eastAsia="Calibri" w:hAnsi="Calibri"/>
                <w:color w:val="000000"/>
                <w:sz w:val="22"/>
                <w:szCs w:val="22"/>
                <w:rtl w:val="0"/>
              </w:rPr>
              <w:t xml:space="preserve">, validar avances, diseño e implementación de la base de datos, seguridad, respaldo y consultas.</w:t>
            </w:r>
          </w:p>
        </w:tc>
      </w:tr>
      <w:tr>
        <w:trPr>
          <w:cantSplit w:val="0"/>
          <w:trHeight w:val="15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after="0" w:line="240" w:lineRule="auto"/>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sz w:val="22"/>
                <w:szCs w:val="22"/>
                <w:rtl w:val="0"/>
              </w:rPr>
              <w:t xml:space="preserve">Miguel Ángel García Artunduaga/Juan Esteban Cortez Parra</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A">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B">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backend, APIs, nube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C">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Construcción del prototipo físico (HW–SW), programación de módulos embebidos, integración de hardware y software, desarrollo colaborativo en backend y aplicación móvil.</w:t>
            </w:r>
          </w:p>
        </w:tc>
      </w:tr>
      <w:tr>
        <w:trPr>
          <w:cantSplit w:val="0"/>
          <w:trHeight w:val="14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after="0" w:line="240" w:lineRule="auto"/>
              <w:rPr>
                <w:rFonts w:ascii="Calibri" w:cs="Calibri" w:eastAsia="Calibri" w:hAnsi="Calibri"/>
                <w:b w:val="1"/>
                <w:bCs w:val="1"/>
                <w:color w:val="000000"/>
                <w:sz w:val="22"/>
                <w:szCs w:val="22"/>
              </w:rPr>
            </w:pPr>
            <w:r w:rsidDel="00000000" w:rsidR="00000000" w:rsidRPr="00000000">
              <w:rPr>
                <w:rFonts w:ascii="Calibri" w:cs="Calibri" w:eastAsia="Calibri" w:hAnsi="Calibri"/>
                <w:b w:val="1"/>
                <w:bCs w:val="1"/>
                <w:color w:val="000000"/>
                <w:sz w:val="22"/>
                <w:szCs w:val="22"/>
                <w:rtl w:val="0"/>
              </w:rPr>
              <w:t xml:space="preserve">Miguel Ángel García Artunduaga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E">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F">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fronted, Tester / UX–UI Designer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50">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Levantamiento y documentación de requerimientos, diseño de casos de uso, pruebas funcionales, diseño de interfaces, prototipos navegables y pruebas de usabilidad.</w:t>
            </w:r>
          </w:p>
        </w:tc>
      </w:tr>
    </w:tbl>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Play" w:cs="Play" w:eastAsia="Play" w:hAnsi="Play"/>
          <w:color w:val="0f4761"/>
          <w:sz w:val="40"/>
          <w:szCs w:val="40"/>
        </w:rPr>
      </w:pPr>
      <w:bookmarkStart w:colFirst="0" w:colLast="0" w:name="_heading=h.8xowexrxf8l1" w:id="8"/>
      <w:bookmarkEnd w:id="8"/>
      <w:r w:rsidDel="00000000" w:rsidR="00000000" w:rsidRPr="00000000">
        <w:rPr>
          <w:rFonts w:ascii="Play" w:cs="Play" w:eastAsia="Play" w:hAnsi="Play"/>
          <w:color w:val="0f4761"/>
          <w:sz w:val="40"/>
          <w:szCs w:val="40"/>
          <w:rtl w:val="0"/>
        </w:rPr>
        <w:t xml:space="preserve">7.Presupuesto:</w:t>
      </w:r>
    </w:p>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El presupuesto del proyecto se encuentra documentado en el archivo de Excel “Costos finales.xlsx”. Para su consulta se deben revisar las siguientes hojas:</w:t>
      </w:r>
    </w:p>
    <w:p w:rsidR="00000000" w:rsidDel="00000000" w:rsidP="00000000" w:rsidRDefault="00000000" w:rsidRPr="00000000" w14:paraId="00000054">
      <w:pPr>
        <w:rPr>
          <w:rFonts w:ascii="Arial" w:cs="Arial" w:eastAsia="Arial" w:hAnsi="Arial"/>
        </w:rPr>
      </w:pPr>
      <w:bookmarkStart w:colFirst="0" w:colLast="0" w:name="_heading=h.867lysw3d13" w:id="9"/>
      <w:bookmarkEnd w:id="9"/>
      <w:r w:rsidDel="00000000" w:rsidR="00000000" w:rsidRPr="00000000">
        <w:rPr>
          <w:rFonts w:ascii="Play" w:cs="Play" w:eastAsia="Play" w:hAnsi="Play"/>
          <w:color w:val="0f4761"/>
          <w:sz w:val="32"/>
          <w:szCs w:val="32"/>
          <w:rtl w:val="0"/>
        </w:rPr>
        <w:t xml:space="preserve">Costos del equipo de trabajo:</w:t>
      </w:r>
      <w:r w:rsidDel="00000000" w:rsidR="00000000" w:rsidRPr="00000000">
        <w:rPr>
          <w:rFonts w:ascii="Arial" w:cs="Arial" w:eastAsia="Arial" w:hAnsi="Arial"/>
          <w:rtl w:val="0"/>
        </w:rPr>
        <w:t xml:space="preserve"> Incluye los honorarios y recursos de hardware involucrados en el proyecto.</w:t>
      </w:r>
    </w:p>
    <w:p w:rsidR="00000000" w:rsidDel="00000000" w:rsidP="00000000" w:rsidRDefault="00000000" w:rsidRPr="00000000" w14:paraId="00000055">
      <w:pPr>
        <w:rPr>
          <w:rFonts w:ascii="Arial" w:cs="Arial" w:eastAsia="Arial" w:hAnsi="Arial"/>
        </w:rPr>
      </w:pPr>
      <w:bookmarkStart w:colFirst="0" w:colLast="0" w:name="_heading=h.793kpjxuf1gj" w:id="10"/>
      <w:bookmarkEnd w:id="10"/>
      <w:r w:rsidDel="00000000" w:rsidR="00000000" w:rsidRPr="00000000">
        <w:rPr>
          <w:rFonts w:ascii="Play" w:cs="Play" w:eastAsia="Play" w:hAnsi="Play"/>
          <w:color w:val="0f4761"/>
          <w:sz w:val="32"/>
          <w:szCs w:val="32"/>
          <w:rtl w:val="0"/>
        </w:rPr>
        <w:t xml:space="preserve">Costos estimados para los usuarios: </w:t>
      </w:r>
      <w:r w:rsidDel="00000000" w:rsidR="00000000" w:rsidRPr="00000000">
        <w:rPr>
          <w:rFonts w:ascii="Arial" w:cs="Arial" w:eastAsia="Arial" w:hAnsi="Arial"/>
          <w:rtl w:val="0"/>
        </w:rPr>
        <w:t xml:space="preserve">Proporciona una proyección de los gastos asociados al uso de la aplicación en la fase de implementación y despliegue.</w:t>
      </w:r>
    </w:p>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rtl w:val="0"/>
        </w:rPr>
        <w:t xml:space="preserve">Este desglose permite evaluar de manera integral la inversión necesaria para el desarrollo del prototipo y su futura escalabilidad</w:t>
      </w:r>
    </w:p>
    <w:p w:rsidR="00000000" w:rsidDel="00000000" w:rsidP="00000000" w:rsidRDefault="00000000" w:rsidRPr="00000000" w14:paraId="00000057">
      <w:pPr>
        <w:rPr>
          <w:rFonts w:ascii="Arial" w:cs="Arial" w:eastAsia="Arial" w:hAnsi="Arial"/>
        </w:rPr>
      </w:pPr>
      <w:r w:rsidDel="00000000" w:rsidR="00000000" w:rsidRPr="00000000">
        <w:rPr>
          <w:rtl w:val="0"/>
        </w:rPr>
      </w:r>
    </w:p>
    <w:p w:rsidR="00000000" w:rsidDel="00000000" w:rsidP="00000000" w:rsidRDefault="00000000" w:rsidRPr="00000000" w14:paraId="00000058">
      <w:pPr>
        <w:rPr>
          <w:rFonts w:ascii="Arial" w:cs="Arial" w:eastAsia="Arial" w:hAnsi="Arial"/>
        </w:rPr>
      </w:pPr>
      <w:r w:rsidDel="00000000" w:rsidR="00000000" w:rsidRPr="00000000">
        <w:rPr>
          <w:rtl w:val="0"/>
        </w:rPr>
      </w:r>
    </w:p>
    <w:p w:rsidR="00000000" w:rsidDel="00000000" w:rsidP="00000000" w:rsidRDefault="00000000" w:rsidRPr="00000000" w14:paraId="00000059">
      <w:pPr>
        <w:rPr>
          <w:rFonts w:ascii="Play" w:cs="Play" w:eastAsia="Play" w:hAnsi="Play"/>
          <w:color w:val="0f4761"/>
          <w:sz w:val="40"/>
          <w:szCs w:val="40"/>
        </w:rPr>
      </w:pPr>
      <w:bookmarkStart w:colFirst="0" w:colLast="0" w:name="_heading=h.qabcs252vog2" w:id="11"/>
      <w:bookmarkEnd w:id="11"/>
      <w:r w:rsidDel="00000000" w:rsidR="00000000" w:rsidRPr="00000000">
        <w:rPr>
          <w:rFonts w:ascii="Play" w:cs="Play" w:eastAsia="Play" w:hAnsi="Play"/>
          <w:color w:val="0f4761"/>
          <w:sz w:val="40"/>
          <w:szCs w:val="40"/>
          <w:rtl w:val="0"/>
        </w:rPr>
        <w:t xml:space="preserve">8.Plan de Mantenimiento:</w:t>
      </w:r>
    </w:p>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 El plan de mantenimiento de la aplicación “Monitor de Consumo Eléctrico” está orientado a garantizar la continuidad operativa, seguridad y mejora continua del sistema. Se establecen tres modalidades principales:</w:t>
      </w:r>
    </w:p>
    <w:p w:rsidR="00000000" w:rsidDel="00000000" w:rsidP="00000000" w:rsidRDefault="00000000" w:rsidRPr="00000000" w14:paraId="0000005B">
      <w:pPr>
        <w:pStyle w:val="Heading2"/>
        <w:rPr/>
      </w:pPr>
      <w:bookmarkStart w:colFirst="0" w:colLast="0" w:name="_heading=h.29d81dw5r3xd" w:id="12"/>
      <w:bookmarkEnd w:id="12"/>
      <w:r w:rsidDel="00000000" w:rsidR="00000000" w:rsidRPr="00000000">
        <w:rPr>
          <w:rtl w:val="0"/>
        </w:rPr>
        <w:t xml:space="preserve">Mantenimiento Correctivo: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Detección y solución de errores o fallos que afecten la operación del sistema.</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Corrección de problemas en la comunicación entre sensores, microcontrolador y base de datos.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Ajuste de fallas en la aplicación móvil/web (errores de carga, notificaciones, reportes).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2"/>
        <w:rPr/>
      </w:pPr>
      <w:bookmarkStart w:colFirst="0" w:colLast="0" w:name="_heading=h.rnob0yso976d" w:id="13"/>
      <w:bookmarkEnd w:id="13"/>
      <w:r w:rsidDel="00000000" w:rsidR="00000000" w:rsidRPr="00000000">
        <w:rPr>
          <w:rtl w:val="0"/>
        </w:rPr>
        <w:t xml:space="preserve">Mantenimiento Preventivo:</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Actualización periódica del software y librerías utilizadas.</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Optimización del código para asegurar eficiencia en el procesamiento de datos.</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Copias de seguridad de la base de datos en la nube para prevenir pérdida de información.</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Pruebas de seguridad para prevenir vulnerabilidades.</w:t>
      </w:r>
    </w:p>
    <w:p w:rsidR="00000000" w:rsidDel="00000000" w:rsidP="00000000" w:rsidRDefault="00000000" w:rsidRPr="00000000" w14:paraId="00000065">
      <w:pPr>
        <w:pStyle w:val="Heading2"/>
        <w:rPr/>
      </w:pPr>
      <w:bookmarkStart w:colFirst="0" w:colLast="0" w:name="_heading=h.eb6dfe2p0hlq" w:id="14"/>
      <w:bookmarkEnd w:id="14"/>
      <w:r w:rsidDel="00000000" w:rsidR="00000000" w:rsidRPr="00000000">
        <w:rPr>
          <w:rtl w:val="0"/>
        </w:rPr>
        <w:t xml:space="preserve">Mantenimiento Evolutivo:</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Inclusión de nuevas funcionalidades solicitadas por los usuarios (por ejemplo, integración con medidores inteligentes).</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Mejora de la experiencia de usuario (UI/UX) en la aplicación.</w:t>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Adaptación a nuevas versiones de sistemas operativos (Android/iOS) y navegadores web.</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Escalabilidad para soportar un mayor número de usuarios y dispositivos conectados.</w:t>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Este plan asegura que la solución no solo mantenga su funcionamiento óptimo, sino que se adapte a las necesidades cambiantes de los usuarios y del entorno tecnológico.</w:t>
      </w:r>
    </w:p>
    <w:p w:rsidR="00000000" w:rsidDel="00000000" w:rsidP="00000000" w:rsidRDefault="00000000" w:rsidRPr="00000000" w14:paraId="0000006B">
      <w:pPr>
        <w:rPr>
          <w:rFonts w:ascii="Arial" w:cs="Arial" w:eastAsia="Arial" w:hAnsi="Arial"/>
        </w:rPr>
      </w:pPr>
      <w:r w:rsidDel="00000000" w:rsidR="00000000" w:rsidRPr="00000000">
        <w:rPr>
          <w:rtl w:val="0"/>
        </w:rPr>
      </w:r>
    </w:p>
    <w:p w:rsidR="00000000" w:rsidDel="00000000" w:rsidP="00000000" w:rsidRDefault="00000000" w:rsidRPr="00000000" w14:paraId="0000006C">
      <w:pPr>
        <w:rPr>
          <w:rFonts w:ascii="Play" w:cs="Play" w:eastAsia="Play" w:hAnsi="Play"/>
          <w:color w:val="0f4761"/>
          <w:sz w:val="40"/>
          <w:szCs w:val="40"/>
        </w:rPr>
      </w:pPr>
      <w:bookmarkStart w:colFirst="0" w:colLast="0" w:name="_heading=h.73kg2nh2yol8" w:id="15"/>
      <w:bookmarkEnd w:id="15"/>
      <w:r w:rsidDel="00000000" w:rsidR="00000000" w:rsidRPr="00000000">
        <w:rPr>
          <w:rFonts w:ascii="Play" w:cs="Play" w:eastAsia="Play" w:hAnsi="Play"/>
          <w:color w:val="0f4761"/>
          <w:sz w:val="40"/>
          <w:szCs w:val="40"/>
          <w:rtl w:val="0"/>
        </w:rPr>
        <w:t xml:space="preserve">9.Licenciamiento:</w:t>
      </w:r>
    </w:p>
    <w:p w:rsidR="00000000" w:rsidDel="00000000" w:rsidP="00000000" w:rsidRDefault="00000000" w:rsidRPr="00000000" w14:paraId="0000006D">
      <w:pPr>
        <w:rPr>
          <w:rFonts w:ascii="Arial" w:cs="Arial" w:eastAsia="Arial" w:hAnsi="Arial"/>
        </w:rPr>
      </w:pPr>
      <w:r w:rsidDel="00000000" w:rsidR="00000000" w:rsidRPr="00000000">
        <w:rPr>
          <w:rFonts w:ascii="Play" w:cs="Play" w:eastAsia="Play" w:hAnsi="Play"/>
          <w:color w:val="0f4761"/>
          <w:sz w:val="40"/>
          <w:szCs w:val="40"/>
          <w:rtl w:val="0"/>
        </w:rPr>
        <w:t xml:space="preserve"> </w:t>
      </w:r>
      <w:r w:rsidDel="00000000" w:rsidR="00000000" w:rsidRPr="00000000">
        <w:rPr>
          <w:rFonts w:ascii="Arial" w:cs="Arial" w:eastAsia="Arial" w:hAnsi="Arial"/>
          <w:rtl w:val="0"/>
        </w:rPr>
        <w:t xml:space="preserve">El esquema de licenciamiento del proyecto se encuentra detallado en el documento de Word “Licencia de proyecto”, donde se establecen las condiciones de uso, distribución y propiedad intelectual del software.</w:t>
      </w:r>
    </w:p>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rtl w:val="0"/>
        </w:rPr>
        <w:t xml:space="preserve">En términos generales, se definen los siguientes aspectos:</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Derechos de autoría del equipo desarrollador.</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 de la licencia otorgada a los usuarios finales (uso personal, no comercial).</w:t>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Restricciones de copia, modificación y distribución no autorizada.</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Posibilidad de futuras adaptaciones a licencias abiertas (ej. MIT, GPL) en caso de que el proyecto evolucione hacia un modelo de software libre.</w:t>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Este apartado garantiza el cumplimiento de la normativa legal y la protección de los intereses tanto de los desarrolladores como de los usuarios.</w:t>
      </w:r>
    </w:p>
    <w:p w:rsidR="00000000" w:rsidDel="00000000" w:rsidP="00000000" w:rsidRDefault="00000000" w:rsidRPr="00000000" w14:paraId="00000074">
      <w:pPr>
        <w:rPr>
          <w:rFonts w:ascii="Arial" w:cs="Arial" w:eastAsia="Arial" w:hAnsi="Arial"/>
        </w:rPr>
      </w:pP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O"/>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C6741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C6741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C6741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C6741E"/>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C6741E"/>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C6741E"/>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C6741E"/>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C6741E"/>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C6741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C6741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C6741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C6741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C6741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C6741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C6741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C6741E"/>
    <w:rPr>
      <w:i w:val="1"/>
      <w:iCs w:val="1"/>
      <w:color w:val="404040" w:themeColor="text1" w:themeTint="0000BF"/>
    </w:rPr>
  </w:style>
  <w:style w:type="paragraph" w:styleId="Prrafodelista">
    <w:name w:val="List Paragraph"/>
    <w:basedOn w:val="Normal"/>
    <w:uiPriority w:val="34"/>
    <w:qFormat w:val="1"/>
    <w:rsid w:val="00C6741E"/>
    <w:pPr>
      <w:ind w:left="720"/>
      <w:contextualSpacing w:val="1"/>
    </w:pPr>
  </w:style>
  <w:style w:type="character" w:styleId="nfasisintenso">
    <w:name w:val="Intense Emphasis"/>
    <w:basedOn w:val="Fuentedeprrafopredeter"/>
    <w:uiPriority w:val="21"/>
    <w:qFormat w:val="1"/>
    <w:rsid w:val="00C6741E"/>
    <w:rPr>
      <w:i w:val="1"/>
      <w:iCs w:val="1"/>
      <w:color w:val="0f4761" w:themeColor="accent1" w:themeShade="0000BF"/>
    </w:rPr>
  </w:style>
  <w:style w:type="paragraph" w:styleId="Citadestacada">
    <w:name w:val="Intense Quote"/>
    <w:basedOn w:val="Normal"/>
    <w:next w:val="Normal"/>
    <w:link w:val="CitadestacadaCar"/>
    <w:uiPriority w:val="30"/>
    <w:qFormat w:val="1"/>
    <w:rsid w:val="00C6741E"/>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C6741E"/>
    <w:rPr>
      <w:i w:val="1"/>
      <w:iCs w:val="1"/>
      <w:color w:val="0f4761" w:themeColor="accent1" w:themeShade="0000BF"/>
    </w:rPr>
  </w:style>
  <w:style w:type="character" w:styleId="Referenciaintensa">
    <w:name w:val="Intense Reference"/>
    <w:basedOn w:val="Fuentedeprrafopredeter"/>
    <w:uiPriority w:val="32"/>
    <w:qFormat w:val="1"/>
    <w:rsid w:val="00C6741E"/>
    <w:rPr>
      <w:b w:val="1"/>
      <w:bCs w:val="1"/>
      <w:smallCaps w:val="1"/>
      <w:color w:val="0f4761" w:themeColor="accent1" w:themeShade="0000BF"/>
      <w:spacing w:val="5"/>
    </w:rPr>
  </w:style>
  <w:style w:type="paragraph" w:styleId="NormalWeb">
    <w:name w:val="Normal (Web)"/>
    <w:basedOn w:val="Normal"/>
    <w:uiPriority w:val="99"/>
    <w:unhideWhenUsed w:val="1"/>
    <w:rsid w:val="00747BD8"/>
    <w:pPr>
      <w:spacing w:after="100" w:afterAutospacing="1" w:before="100" w:beforeAutospacing="1" w:line="240" w:lineRule="auto"/>
    </w:pPr>
    <w:rPr>
      <w:rFonts w:ascii="Times New Roman" w:cs="Times New Roman" w:eastAsia="Times New Roman" w:hAnsi="Times New Roman"/>
      <w:kern w:val="0"/>
      <w:lang w:eastAsia="es-CO"/>
    </w:rPr>
  </w:style>
  <w:style w:type="character" w:styleId="Hipervnculo">
    <w:name w:val="Hyperlink"/>
    <w:basedOn w:val="Fuentedeprrafopredeter"/>
    <w:uiPriority w:val="99"/>
    <w:unhideWhenUsed w:val="1"/>
    <w:rsid w:val="002D2236"/>
    <w:rPr>
      <w:color w:val="467886" w:themeColor="hyperlink"/>
      <w:u w:val="single"/>
    </w:rPr>
  </w:style>
  <w:style w:type="character" w:styleId="Mencinsinresolver">
    <w:name w:val="Unresolved Mention"/>
    <w:basedOn w:val="Fuentedeprrafopredeter"/>
    <w:uiPriority w:val="99"/>
    <w:semiHidden w:val="1"/>
    <w:unhideWhenUsed w:val="1"/>
    <w:rsid w:val="002D2236"/>
    <w:rPr>
      <w:color w:val="605e5c"/>
      <w:shd w:color="auto" w:fill="e1dfdd" w:val="clear"/>
    </w:rPr>
  </w:style>
  <w:style w:type="paragraph" w:styleId="Sinespaciado">
    <w:name w:val="No Spacing"/>
    <w:link w:val="SinespaciadoCar"/>
    <w:uiPriority w:val="1"/>
    <w:qFormat w:val="1"/>
    <w:rsid w:val="009942EE"/>
    <w:pPr>
      <w:spacing w:after="0" w:line="240" w:lineRule="auto"/>
    </w:pPr>
    <w:rPr>
      <w:rFonts w:eastAsiaTheme="minorEastAsia"/>
      <w:kern w:val="0"/>
      <w:sz w:val="22"/>
      <w:szCs w:val="22"/>
      <w:lang w:eastAsia="es-CO"/>
    </w:rPr>
  </w:style>
  <w:style w:type="character" w:styleId="SinespaciadoCar" w:customStyle="1">
    <w:name w:val="Sin espaciado Car"/>
    <w:basedOn w:val="Fuentedeprrafopredeter"/>
    <w:link w:val="Sinespaciado"/>
    <w:uiPriority w:val="1"/>
    <w:rsid w:val="009942EE"/>
    <w:rPr>
      <w:rFonts w:eastAsiaTheme="minorEastAsia"/>
      <w:kern w:val="0"/>
      <w:sz w:val="22"/>
      <w:szCs w:val="22"/>
      <w:lang w:eastAsia="es-CO"/>
    </w:rPr>
  </w:style>
  <w:style w:type="paragraph" w:styleId="TtuloTDC">
    <w:name w:val="TOC Heading"/>
    <w:basedOn w:val="Ttulo1"/>
    <w:next w:val="Normal"/>
    <w:uiPriority w:val="39"/>
    <w:unhideWhenUsed w:val="1"/>
    <w:qFormat w:val="1"/>
    <w:rsid w:val="00F8339E"/>
    <w:pPr>
      <w:spacing w:after="0" w:before="240" w:line="259" w:lineRule="auto"/>
      <w:outlineLvl w:val="9"/>
    </w:pPr>
    <w:rPr>
      <w:kern w:val="0"/>
      <w:sz w:val="32"/>
      <w:szCs w:val="32"/>
      <w:lang w:eastAsia="es-CO"/>
    </w:rPr>
  </w:style>
  <w:style w:type="paragraph" w:styleId="TDC1">
    <w:name w:val="toc 1"/>
    <w:basedOn w:val="Normal"/>
    <w:next w:val="Normal"/>
    <w:autoRedefine w:val="1"/>
    <w:uiPriority w:val="39"/>
    <w:unhideWhenUsed w:val="1"/>
    <w:rsid w:val="00F8339E"/>
    <w:pPr>
      <w:spacing w:after="100"/>
    </w:pPr>
  </w:style>
  <w:style w:type="paragraph" w:styleId="TDC2">
    <w:name w:val="toc 2"/>
    <w:basedOn w:val="Normal"/>
    <w:next w:val="Normal"/>
    <w:autoRedefine w:val="1"/>
    <w:uiPriority w:val="39"/>
    <w:unhideWhenUsed w:val="1"/>
    <w:rsid w:val="00F8339E"/>
    <w:pPr>
      <w:spacing w:after="100"/>
      <w:ind w:left="240"/>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ZqFSJgJxRyr80YfvktebJMjtw==">CgMxLjAyDmgubHFobm5ycDNpYW16Mg5oLnY5eXB0Nzd4ZDN1azIOaC5xMXpmbHlpOHNyNXAyDmguOHliYmM1ZmxhbDB3Mg5oLnJscG51eW1jbjdhajIOaC5yNGZ2MmFqejBub2EyDmguc3F4Z2s2cWZ2OTg5Mg5oLmVtdWIwbTJuZnB0MTIOaC44eG93ZXhyeGY4bDEyDWguODY3bHlzdzNkMTMyDmguNzkza3BqeHVmMWdqMg5oLnFhYmNzMjUydm9nMjIOaC4yOWQ4MWR3NXIzeGQyDmgucm5vYjB5c285NzZkMg5oLmViNmRmZTJwMGhscTIOaC43M2tnMm5oMnlvbDg4AHIhMU1FNm9maHhLS1B2X1NJSDNmeS1TeTlJT3Y1eC1aY1Y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2025-09-01T14:28:00Z</dcterms:created>
  <dc:creator>juan david cabrera caballero</dc:creator>
</cp:coreProperties>
</file>