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Administrador de la página: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*Primero que todo insertar la base de datos de MediaT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Pasos para insertar la base de datos: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    -Encender el xampp, en el apartado de: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        -Apache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        -MySQL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    -En tu navegador de confianza, poner la siguiente url: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localhost/phpmyadmin-Luego de que la página cargue, a la izquierda darle clic en nueva (Base de Datos)-En nombre de la base de datos, poner mediat, tenga en cuenta que si no ingresa el mismo nombre, la página no servirá debido a un problema en la conexión con el servidor.-Darle clic en crear-Luego irse al apartado de importar e ingresar el archivo de nuestra carpeta que se llama “mediat.sql”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-Tenga en cuenta que para poder descargar el certificado de Mediat, debe seguir los siguientes pasos si la página está ejecutándose desde XAMPP: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Abra el archivo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php.ini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Este archivo de configuración se encuentra en la carpeta de instalación de XAMPP, típicamente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xampp\php\php.ini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Busque la línea que contiene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;extension=gd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El punto y coma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  <w:t xml:space="preserve">) indica que la extensión está comentada y no habilitada.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Descomenta la línea eliminando el punto y coma:</w:t>
      </w:r>
      <w:r w:rsidDel="00000000" w:rsidR="00000000" w:rsidRPr="00000000">
        <w:rPr>
          <w:rtl w:val="0"/>
        </w:rPr>
        <w:t xml:space="preserve"> Cambie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;extension=gd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extension=gd</w:t>
      </w:r>
      <w:r w:rsidDel="00000000" w:rsidR="00000000" w:rsidRPr="00000000">
        <w:rPr>
          <w:rtl w:val="0"/>
        </w:rPr>
        <w:t xml:space="preserve">. Esto habilitará la extensión GD.</w:t>
      </w:r>
    </w:p>
    <w:p w:rsidR="00000000" w:rsidDel="00000000" w:rsidP="00000000" w:rsidRDefault="00000000" w:rsidRPr="00000000" w14:paraId="00000010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Guarde los cambios y cierre el archivo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php.ini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Reinicie los servicios de Apache en XAMPP</w:t>
      </w:r>
      <w:r w:rsidDel="00000000" w:rsidR="00000000" w:rsidRPr="00000000">
        <w:rPr>
          <w:rtl w:val="0"/>
        </w:rPr>
        <w:t xml:space="preserve"> para aplicar los cambios. Puede hacer esto desde el panel de control de XAMPP, haciendo clic en el botón "Stop" y luego en "Start" para Apache.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Ahora sí en la página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Iniciar sesión como super-administrador: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    -Usuario: mediat123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    -Contraseña: 1111111 (7 veces el número 1)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Tenga en cuenta que las cuentas que no son super-administrador no pueden ingresar a la sección de administradores y usuarios, no podran ver esa sesion del panel administrativo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