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E67D8" w:rsidRPr="00CC3B65" w:rsidTr="005E67D8">
        <w:trPr>
          <w:trHeight w:val="849"/>
          <w:jc w:val="center"/>
        </w:trPr>
        <w:tc>
          <w:tcPr>
            <w:tcW w:w="3024" w:type="dxa"/>
          </w:tcPr>
          <w:p w:rsidR="002F1791" w:rsidRPr="00B46A73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Referencia:</w:t>
            </w:r>
            <w:r w:rsidR="00052E55"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72E89" w:rsidRPr="00B46A73">
              <w:rPr>
                <w:rFonts w:ascii="Arial" w:hAnsi="Arial" w:cs="Arial"/>
                <w:bCs/>
                <w:sz w:val="20"/>
                <w:szCs w:val="20"/>
              </w:rPr>
              <w:t>1909/0/3</w:t>
            </w:r>
          </w:p>
          <w:p w:rsidR="005E67D8" w:rsidRPr="00B46A73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Denominación:</w:t>
            </w:r>
            <w:r w:rsidR="003A3CD6"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72E89" w:rsidRPr="00B46A73">
              <w:rPr>
                <w:rFonts w:ascii="Arial" w:hAnsi="Arial" w:cs="Arial"/>
                <w:bCs/>
                <w:sz w:val="20"/>
                <w:szCs w:val="20"/>
              </w:rPr>
              <w:t>Tapa tarro 400</w:t>
            </w:r>
          </w:p>
        </w:tc>
        <w:tc>
          <w:tcPr>
            <w:tcW w:w="3024" w:type="dxa"/>
          </w:tcPr>
          <w:p w:rsidR="002F1791" w:rsidRPr="00B46A73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N. Plano:</w:t>
            </w:r>
            <w:r w:rsidR="007E0746"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5E67D8" w:rsidRPr="00B46A73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Cavidades:</w:t>
            </w:r>
            <w:r w:rsidR="00EC7EB6"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="0075337D" w:rsidRPr="00B46A73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 w:rsidR="00A72E89" w:rsidRPr="00B46A73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5E67D8" w:rsidRPr="00B46A73" w:rsidRDefault="005E67D8" w:rsidP="005E67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Termoplástico:</w:t>
            </w:r>
            <w:r w:rsidR="00965CA4"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F303C"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72E89" w:rsidRPr="00B46A73">
              <w:rPr>
                <w:rFonts w:ascii="Arial" w:hAnsi="Arial" w:cs="Arial"/>
                <w:bCs/>
                <w:sz w:val="20"/>
                <w:szCs w:val="20"/>
              </w:rPr>
              <w:t>PP</w:t>
            </w:r>
          </w:p>
          <w:p w:rsidR="002F1791" w:rsidRPr="00B46A73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Color:</w:t>
            </w:r>
            <w:r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72E89" w:rsidRPr="00B46A73">
              <w:rPr>
                <w:rFonts w:ascii="Arial" w:hAnsi="Arial" w:cs="Arial"/>
                <w:bCs/>
                <w:sz w:val="20"/>
                <w:szCs w:val="20"/>
              </w:rPr>
              <w:t>Blanco</w:t>
            </w:r>
          </w:p>
          <w:p w:rsidR="006D6101" w:rsidRPr="00B46A73" w:rsidRDefault="0075337D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Tolerancia:</w:t>
            </w:r>
            <w:r w:rsidRPr="00B46A73">
              <w:rPr>
                <w:rFonts w:ascii="Arial" w:hAnsi="Arial" w:cs="Arial"/>
                <w:bCs/>
                <w:sz w:val="20"/>
                <w:szCs w:val="20"/>
              </w:rPr>
              <w:t xml:space="preserve">  ±</w:t>
            </w:r>
            <w:r w:rsidR="006D6101" w:rsidRPr="00B46A73">
              <w:rPr>
                <w:rFonts w:ascii="Arial" w:hAnsi="Arial" w:cs="Arial"/>
                <w:bCs/>
                <w:sz w:val="20"/>
                <w:szCs w:val="20"/>
              </w:rPr>
              <w:t>0.2 mm</w:t>
            </w:r>
          </w:p>
        </w:tc>
      </w:tr>
    </w:tbl>
    <w:p w:rsidR="00CA34DF" w:rsidRPr="00CC3B65" w:rsidRDefault="00CA34DF" w:rsidP="00683FD2">
      <w:pPr>
        <w:ind w:right="198"/>
        <w:rPr>
          <w:rFonts w:ascii="Tahoma" w:hAnsi="Tahoma" w:cs="Tahoma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CA34DF" w:rsidRPr="00CC3B65" w:rsidTr="00CA34DF">
        <w:trPr>
          <w:trHeight w:val="849"/>
          <w:jc w:val="center"/>
        </w:trPr>
        <w:tc>
          <w:tcPr>
            <w:tcW w:w="9072" w:type="dxa"/>
          </w:tcPr>
          <w:p w:rsidR="00CA34DF" w:rsidRPr="00CC3B65" w:rsidRDefault="00CA34DF" w:rsidP="00CA34D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 w:rsidRPr="00CC3B65">
              <w:rPr>
                <w:rFonts w:ascii="Tahoma" w:hAnsi="Tahoma" w:cs="Tahoma"/>
                <w:b/>
                <w:bCs/>
                <w:u w:val="single"/>
              </w:rPr>
              <w:t>MOTIVO INFORME</w:t>
            </w:r>
          </w:p>
          <w:p w:rsidR="00CA34DF" w:rsidRPr="0085451A" w:rsidRDefault="00A72E89" w:rsidP="00CE6816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5451A">
              <w:rPr>
                <w:rFonts w:ascii="Arial" w:hAnsi="Arial" w:cs="Arial"/>
                <w:bCs/>
                <w:sz w:val="18"/>
                <w:szCs w:val="18"/>
              </w:rPr>
              <w:t xml:space="preserve">Se ha aumentado el espesor de la tapa de 200 simple 1909/0/2. Hasta el momento aún no se dispone del tarro de 400 para el cual ha sido modificada esta tapa, sin embargo se comparará con la tapa 1909/0/2 que se sirve a Laboratorios </w:t>
            </w:r>
            <w:proofErr w:type="spellStart"/>
            <w:r w:rsidRPr="0085451A">
              <w:rPr>
                <w:rFonts w:ascii="Arial" w:hAnsi="Arial" w:cs="Arial"/>
                <w:bCs/>
                <w:sz w:val="18"/>
                <w:szCs w:val="18"/>
              </w:rPr>
              <w:t>Rubió</w:t>
            </w:r>
            <w:proofErr w:type="spellEnd"/>
            <w:r w:rsidRPr="0085451A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</w:tbl>
    <w:p w:rsidR="00CA34DF" w:rsidRPr="00CC3B65" w:rsidRDefault="00CA34DF" w:rsidP="00683FD2">
      <w:pPr>
        <w:ind w:right="198"/>
        <w:rPr>
          <w:rFonts w:ascii="Tahoma" w:hAnsi="Tahoma" w:cs="Tahoma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C3B65" w:rsidTr="00683FD2">
        <w:trPr>
          <w:trHeight w:val="849"/>
          <w:jc w:val="center"/>
        </w:trPr>
        <w:tc>
          <w:tcPr>
            <w:tcW w:w="9072" w:type="dxa"/>
          </w:tcPr>
          <w:p w:rsidR="002F1791" w:rsidRDefault="00CA34DF" w:rsidP="003D0F4E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 w:rsidRPr="00CC3B65">
              <w:rPr>
                <w:rFonts w:ascii="Tahoma" w:hAnsi="Tahoma" w:cs="Tahoma"/>
                <w:b/>
                <w:bCs/>
                <w:u w:val="single"/>
              </w:rPr>
              <w:t>INFORME DIMENSIONAL</w:t>
            </w:r>
            <w:r w:rsidR="00D866DB" w:rsidRPr="00CC3B65">
              <w:rPr>
                <w:rFonts w:ascii="Tahoma" w:hAnsi="Tahoma" w:cs="Tahoma"/>
                <w:b/>
                <w:bCs/>
                <w:u w:val="single"/>
              </w:rPr>
              <w:t xml:space="preserve"> (mm)</w:t>
            </w:r>
          </w:p>
          <w:tbl>
            <w:tblPr>
              <w:tblW w:w="885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454"/>
              <w:gridCol w:w="1559"/>
              <w:gridCol w:w="1701"/>
              <w:gridCol w:w="1559"/>
              <w:gridCol w:w="1584"/>
            </w:tblGrid>
            <w:tr w:rsidR="00A83412" w:rsidRPr="00BA4689" w:rsidTr="00A83412">
              <w:trPr>
                <w:trHeight w:val="359"/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NOMINAL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Fig.1</w:t>
                  </w:r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 xml:space="preserve"> (1909/0/2)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Fig.</w:t>
                  </w:r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>1 (1909/0/3)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Fig.2</w:t>
                  </w:r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 xml:space="preserve"> (1909/0/2)</w:t>
                  </w:r>
                </w:p>
              </w:tc>
              <w:tc>
                <w:tcPr>
                  <w:tcW w:w="158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b/>
                      <w:sz w:val="14"/>
                      <w:szCs w:val="14"/>
                    </w:rPr>
                    <w:t>Fig.2 (1909/0/3)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pStyle w:val="Textoindependiente"/>
                    <w:jc w:val="left"/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Ø boca (97.6±0.4 mm 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97.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97.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58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99.3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Ø rosca ( 94.5±0.4 mm)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94.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94.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94.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58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94.5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Ø cuello (95.8±0,4 mm 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96.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96.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96.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58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96.1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Altura total (18.3±0,2 mm 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18.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18.</w:t>
                  </w:r>
                  <w:r w:rsidR="009F4EAB">
                    <w:rPr>
                      <w:rFonts w:ascii="Tahoma" w:hAnsi="Tahoma" w:cs="Tahoma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18.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584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18.</w:t>
                  </w:r>
                  <w:r w:rsidR="009F4EAB">
                    <w:rPr>
                      <w:rFonts w:ascii="Tahoma" w:hAnsi="Tahoma" w:cs="Tahoma"/>
                      <w:sz w:val="14"/>
                      <w:szCs w:val="14"/>
                    </w:rPr>
                    <w:t>8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Profundidad (15.7±0,2 mm 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15.</w:t>
                  </w:r>
                  <w:r w:rsidR="004708FF"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15.</w:t>
                  </w:r>
                  <w:r w:rsidR="004708FF"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15.</w:t>
                  </w:r>
                  <w:r w:rsidR="004708FF"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584" w:type="dxa"/>
                </w:tcPr>
                <w:p w:rsidR="00A83412" w:rsidRPr="00BA4689" w:rsidRDefault="009F4EAB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15.</w:t>
                  </w:r>
                  <w:r w:rsidR="004708FF">
                    <w:rPr>
                      <w:rFonts w:ascii="Tahoma" w:hAnsi="Tahoma" w:cs="Tahoma"/>
                      <w:sz w:val="14"/>
                      <w:szCs w:val="14"/>
                    </w:rPr>
                    <w:t>1</w:t>
                  </w:r>
                </w:p>
              </w:tc>
            </w:tr>
            <w:tr w:rsidR="00A83412" w:rsidRPr="00BA4689" w:rsidTr="00A83412">
              <w:trPr>
                <w:jc w:val="center"/>
              </w:trPr>
              <w:tc>
                <w:tcPr>
                  <w:tcW w:w="2454" w:type="dxa"/>
                </w:tcPr>
                <w:p w:rsidR="00A83412" w:rsidRPr="00BA4689" w:rsidRDefault="00A83412" w:rsidP="0085451A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  <w:r w:rsidRPr="00BA4689">
                    <w:rPr>
                      <w:rFonts w:ascii="Tahoma" w:hAnsi="Tahoma" w:cs="Tahoma"/>
                      <w:b/>
                      <w:sz w:val="14"/>
                      <w:szCs w:val="14"/>
                    </w:rPr>
                    <w:t>W. pieza (19.5 – 22.0 g)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20.0</w:t>
                  </w:r>
                </w:p>
              </w:tc>
              <w:tc>
                <w:tcPr>
                  <w:tcW w:w="1701" w:type="dxa"/>
                </w:tcPr>
                <w:p w:rsidR="00A83412" w:rsidRPr="00BA4689" w:rsidRDefault="00A83412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28</w:t>
                  </w: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1559" w:type="dxa"/>
                </w:tcPr>
                <w:p w:rsidR="00A83412" w:rsidRPr="00BA4689" w:rsidRDefault="00A83412" w:rsidP="00A83412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21</w:t>
                  </w:r>
                  <w:r w:rsidRPr="00BA4689">
                    <w:rPr>
                      <w:rFonts w:ascii="Tahoma" w:hAnsi="Tahoma" w:cs="Tahoma"/>
                      <w:sz w:val="14"/>
                      <w:szCs w:val="14"/>
                    </w:rPr>
                    <w:t>.</w:t>
                  </w:r>
                  <w:r>
                    <w:rPr>
                      <w:rFonts w:ascii="Tahoma" w:hAnsi="Tahoma" w:cs="Tahoma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1584" w:type="dxa"/>
                </w:tcPr>
                <w:p w:rsidR="00A83412" w:rsidRDefault="009F4EAB" w:rsidP="0085451A">
                  <w:pPr>
                    <w:pStyle w:val="Textoindependiente"/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</w:rPr>
                    <w:t>29.0</w:t>
                  </w:r>
                </w:p>
              </w:tc>
            </w:tr>
          </w:tbl>
          <w:p w:rsidR="00A72E89" w:rsidRPr="003D0F4E" w:rsidRDefault="00A72E89" w:rsidP="0085451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u w:val="single"/>
              </w:rPr>
            </w:pPr>
          </w:p>
        </w:tc>
      </w:tr>
    </w:tbl>
    <w:p w:rsidR="00AA6406" w:rsidRPr="00CC3B65" w:rsidRDefault="0057631A" w:rsidP="00CC3B65">
      <w:pPr>
        <w:rPr>
          <w:rFonts w:ascii="Tahoma" w:hAnsi="Tahoma" w:cs="Tahoma"/>
        </w:rPr>
      </w:pPr>
      <w:r w:rsidRPr="00CC3B65">
        <w:rPr>
          <w:rFonts w:ascii="Tahoma" w:hAnsi="Tahoma" w:cs="Tahoma"/>
        </w:rPr>
        <w:t xml:space="preserve"> </w:t>
      </w: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F81C4E" w:rsidRPr="00CC3B65" w:rsidTr="00C17BA7">
        <w:trPr>
          <w:trHeight w:val="1755"/>
          <w:jc w:val="center"/>
        </w:trPr>
        <w:tc>
          <w:tcPr>
            <w:tcW w:w="9072" w:type="dxa"/>
          </w:tcPr>
          <w:p w:rsidR="00AA6406" w:rsidRPr="00CC3B65" w:rsidRDefault="00A04513" w:rsidP="002F1791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 w:rsidRPr="00CC3B65">
              <w:rPr>
                <w:rFonts w:ascii="Tahoma" w:hAnsi="Tahoma" w:cs="Tahoma"/>
                <w:b/>
                <w:bCs/>
                <w:u w:val="single"/>
              </w:rPr>
              <w:t>ATRIBUTOS</w:t>
            </w:r>
          </w:p>
          <w:tbl>
            <w:tblPr>
              <w:tblpPr w:leftFromText="141" w:rightFromText="141" w:horzAnchor="margin" w:tblpY="420"/>
              <w:tblOverlap w:val="never"/>
              <w:tblW w:w="8754" w:type="dxa"/>
              <w:tblBorders>
                <w:top w:val="single" w:sz="4" w:space="0" w:color="8DB3E2"/>
                <w:left w:val="single" w:sz="4" w:space="0" w:color="8DB3E2"/>
                <w:bottom w:val="single" w:sz="4" w:space="0" w:color="8DB3E2"/>
                <w:right w:val="single" w:sz="4" w:space="0" w:color="8DB3E2"/>
                <w:insideH w:val="single" w:sz="4" w:space="0" w:color="8DB3E2"/>
                <w:insideV w:val="single" w:sz="4" w:space="0" w:color="8DB3E2"/>
              </w:tblBorders>
              <w:tblLook w:val="04A0" w:firstRow="1" w:lastRow="0" w:firstColumn="1" w:lastColumn="0" w:noHBand="0" w:noVBand="1"/>
            </w:tblPr>
            <w:tblGrid>
              <w:gridCol w:w="2680"/>
              <w:gridCol w:w="4520"/>
              <w:gridCol w:w="1554"/>
            </w:tblGrid>
            <w:tr w:rsidR="00A04513" w:rsidRPr="00CC3B65" w:rsidTr="00F42162">
              <w:trPr>
                <w:trHeight w:val="340"/>
              </w:trPr>
              <w:tc>
                <w:tcPr>
                  <w:tcW w:w="2680" w:type="dxa"/>
                </w:tcPr>
                <w:p w:rsidR="00A04513" w:rsidRPr="0085451A" w:rsidRDefault="00B43117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Característica</w:t>
                  </w:r>
                </w:p>
              </w:tc>
              <w:tc>
                <w:tcPr>
                  <w:tcW w:w="4520" w:type="dxa"/>
                </w:tcPr>
                <w:p w:rsidR="00A04513" w:rsidRPr="0085451A" w:rsidRDefault="00A04513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554" w:type="dxa"/>
                </w:tcPr>
                <w:p w:rsidR="00A04513" w:rsidRPr="0085451A" w:rsidRDefault="00A04513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Resolución</w:t>
                  </w:r>
                </w:p>
              </w:tc>
            </w:tr>
            <w:tr w:rsidR="00A04513" w:rsidRPr="00CC3B65" w:rsidTr="00F42162">
              <w:trPr>
                <w:trHeight w:val="354"/>
              </w:trPr>
              <w:tc>
                <w:tcPr>
                  <w:tcW w:w="2680" w:type="dxa"/>
                </w:tcPr>
                <w:p w:rsidR="00A04513" w:rsidRPr="0085451A" w:rsidRDefault="00A04513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Defectos de inyección</w:t>
                  </w:r>
                </w:p>
              </w:tc>
              <w:tc>
                <w:tcPr>
                  <w:tcW w:w="4520" w:type="dxa"/>
                </w:tcPr>
                <w:p w:rsidR="00A04513" w:rsidRPr="0085451A" w:rsidRDefault="00A83412" w:rsidP="00AF1A6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Piezas ch</w:t>
                  </w:r>
                  <w:r w:rsidR="0085451A"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ispeadas</w:t>
                  </w:r>
                  <w:r w:rsidR="009F4EAB">
                    <w:rPr>
                      <w:rFonts w:ascii="Arial" w:hAnsi="Arial" w:cs="Arial"/>
                      <w:bCs/>
                      <w:sz w:val="18"/>
                      <w:szCs w:val="18"/>
                    </w:rPr>
                    <w:t>; la figura 2 no es plana por encima.</w:t>
                  </w:r>
                </w:p>
              </w:tc>
              <w:tc>
                <w:tcPr>
                  <w:tcW w:w="1554" w:type="dxa"/>
                </w:tcPr>
                <w:p w:rsidR="00A04513" w:rsidRPr="0085451A" w:rsidRDefault="0085451A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Ajustar parámetros</w:t>
                  </w:r>
                  <w:r w:rsidR="00A04513"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D0F4E" w:rsidRPr="00CC3B65" w:rsidTr="003D0F4E">
              <w:trPr>
                <w:trHeight w:val="340"/>
              </w:trPr>
              <w:tc>
                <w:tcPr>
                  <w:tcW w:w="2680" w:type="dxa"/>
                </w:tcPr>
                <w:p w:rsidR="003D0F4E" w:rsidRPr="0085451A" w:rsidRDefault="0085451A" w:rsidP="0086747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Defectos molde</w:t>
                  </w:r>
                </w:p>
              </w:tc>
              <w:tc>
                <w:tcPr>
                  <w:tcW w:w="4520" w:type="dxa"/>
                </w:tcPr>
                <w:p w:rsidR="003D0F4E" w:rsidRPr="0085451A" w:rsidRDefault="0085451A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Rebaba zona casquillo</w:t>
                  </w:r>
                </w:p>
              </w:tc>
              <w:tc>
                <w:tcPr>
                  <w:tcW w:w="1554" w:type="dxa"/>
                </w:tcPr>
                <w:p w:rsidR="003D0F4E" w:rsidRPr="0085451A" w:rsidRDefault="0085451A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Ajustar molde</w:t>
                  </w:r>
                </w:p>
              </w:tc>
            </w:tr>
            <w:tr w:rsidR="003D0F4E" w:rsidRPr="00CC3B65" w:rsidTr="003D0F4E">
              <w:trPr>
                <w:trHeight w:val="340"/>
              </w:trPr>
              <w:tc>
                <w:tcPr>
                  <w:tcW w:w="2680" w:type="dxa"/>
                </w:tcPr>
                <w:p w:rsidR="003D0F4E" w:rsidRPr="0085451A" w:rsidRDefault="0085451A" w:rsidP="0086747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Montaje</w:t>
                  </w:r>
                </w:p>
              </w:tc>
              <w:tc>
                <w:tcPr>
                  <w:tcW w:w="4520" w:type="dxa"/>
                </w:tcPr>
                <w:p w:rsidR="003D0F4E" w:rsidRPr="0085451A" w:rsidRDefault="0085451A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La tapa rosca mejor que la referencia 1909/0/2</w:t>
                  </w:r>
                </w:p>
              </w:tc>
              <w:tc>
                <w:tcPr>
                  <w:tcW w:w="1554" w:type="dxa"/>
                </w:tcPr>
                <w:p w:rsidR="003D0F4E" w:rsidRPr="0085451A" w:rsidRDefault="003D0F4E" w:rsidP="00A0451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8545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OK</w:t>
                  </w:r>
                </w:p>
              </w:tc>
            </w:tr>
          </w:tbl>
          <w:p w:rsidR="006019C7" w:rsidRPr="00CC3B65" w:rsidRDefault="006019C7" w:rsidP="00D866D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</w:rPr>
            </w:pPr>
          </w:p>
        </w:tc>
      </w:tr>
    </w:tbl>
    <w:p w:rsidR="00A04513" w:rsidRPr="00CC3B65" w:rsidRDefault="00A04513" w:rsidP="00F81C4E">
      <w:pPr>
        <w:rPr>
          <w:rFonts w:ascii="Tahoma" w:hAnsi="Tahoma" w:cs="Tahoma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D866DB" w:rsidRPr="009967A4" w:rsidTr="00D866DB">
        <w:trPr>
          <w:trHeight w:val="849"/>
          <w:jc w:val="center"/>
        </w:trPr>
        <w:tc>
          <w:tcPr>
            <w:tcW w:w="9072" w:type="dxa"/>
          </w:tcPr>
          <w:p w:rsidR="00D866DB" w:rsidRDefault="00D866DB" w:rsidP="00AF1A6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9967A4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CONCLUSIONES</w:t>
            </w:r>
          </w:p>
          <w:p w:rsidR="0004630B" w:rsidRPr="00A83412" w:rsidRDefault="00B46A73" w:rsidP="00F31C6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>La tapa es más consistente y con ello se solucionan los problema</w:t>
            </w:r>
            <w:r w:rsidR="00A83412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A83412">
              <w:rPr>
                <w:rFonts w:ascii="Arial" w:hAnsi="Arial" w:cs="Arial"/>
                <w:bCs/>
                <w:sz w:val="18"/>
                <w:szCs w:val="18"/>
              </w:rPr>
              <w:t xml:space="preserve"> de deformación y chirridos al roscar que presenta la tapa 1909/0/2 con el bote de 750.</w:t>
            </w:r>
          </w:p>
          <w:p w:rsidR="00B46A73" w:rsidRPr="00A83412" w:rsidRDefault="00B46A73" w:rsidP="00F31C6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>La nueva tapa queda mejor enrasada en el bote de 750 que la tapa 1909/0/2.</w:t>
            </w:r>
          </w:p>
          <w:p w:rsidR="00B46A73" w:rsidRPr="00A83412" w:rsidRDefault="00B46A73" w:rsidP="00F31C6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 xml:space="preserve">Sería bueno para la funcionalidad del producto que se sirve a Laboratorios </w:t>
            </w:r>
            <w:proofErr w:type="spellStart"/>
            <w:r w:rsidRPr="00A83412">
              <w:rPr>
                <w:rFonts w:ascii="Arial" w:hAnsi="Arial" w:cs="Arial"/>
                <w:bCs/>
                <w:sz w:val="18"/>
                <w:szCs w:val="18"/>
              </w:rPr>
              <w:t>Rubió</w:t>
            </w:r>
            <w:proofErr w:type="spellEnd"/>
            <w:r w:rsidRPr="00A83412">
              <w:rPr>
                <w:rFonts w:ascii="Arial" w:hAnsi="Arial" w:cs="Arial"/>
                <w:bCs/>
                <w:sz w:val="18"/>
                <w:szCs w:val="18"/>
              </w:rPr>
              <w:t xml:space="preserve"> homologar esta nueva tapa aunque se tienen que tener en cuenta los siguientes factores:</w:t>
            </w:r>
          </w:p>
          <w:p w:rsidR="00B46A73" w:rsidRPr="00A83412" w:rsidRDefault="00B46A73" w:rsidP="00B46A73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>-El peso de la tapa y por lo tanto la cantidad de material utilizado es mayor.</w:t>
            </w:r>
          </w:p>
          <w:p w:rsidR="00B46A73" w:rsidRPr="00A83412" w:rsidRDefault="00B46A73" w:rsidP="00B46A73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>-El aspecto exterior en cuanto a dimensiones ha cambiado.</w:t>
            </w:r>
          </w:p>
          <w:p w:rsidR="009F4EAB" w:rsidRPr="009F4EAB" w:rsidRDefault="00B46A73" w:rsidP="00F31C6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83412">
              <w:rPr>
                <w:rFonts w:ascii="Arial" w:hAnsi="Arial" w:cs="Arial"/>
                <w:bCs/>
                <w:sz w:val="18"/>
                <w:szCs w:val="18"/>
              </w:rPr>
              <w:t>Queda pendiente probar la tapa con el tarro de 400 así como solventar defectos de molde e inyección.</w:t>
            </w:r>
            <w:bookmarkStart w:id="0" w:name="_GoBack"/>
            <w:bookmarkEnd w:id="0"/>
          </w:p>
        </w:tc>
      </w:tr>
    </w:tbl>
    <w:p w:rsidR="006019C7" w:rsidRPr="009967A4" w:rsidRDefault="006019C7" w:rsidP="00F81C4E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F81C4E" w:rsidRPr="009967A4" w:rsidTr="00F31C65">
        <w:trPr>
          <w:trHeight w:val="425"/>
          <w:jc w:val="center"/>
        </w:trPr>
        <w:tc>
          <w:tcPr>
            <w:tcW w:w="4795" w:type="dxa"/>
          </w:tcPr>
          <w:p w:rsidR="00F81C4E" w:rsidRPr="00B46A73" w:rsidRDefault="008137CC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Técnico Calidad:</w:t>
            </w:r>
            <w:r w:rsidRPr="00B46A73">
              <w:rPr>
                <w:rFonts w:ascii="Arial" w:hAnsi="Arial" w:cs="Arial"/>
                <w:bCs/>
                <w:sz w:val="20"/>
                <w:szCs w:val="20"/>
              </w:rPr>
              <w:t xml:space="preserve"> Josep Delgado Puig</w:t>
            </w:r>
          </w:p>
          <w:p w:rsidR="00C17BA7" w:rsidRPr="00B46A73" w:rsidRDefault="00C17BA7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Responsable Calidad:</w:t>
            </w:r>
            <w:r w:rsidRPr="00B46A73">
              <w:rPr>
                <w:rFonts w:ascii="Arial" w:hAnsi="Arial" w:cs="Arial"/>
                <w:bCs/>
                <w:sz w:val="20"/>
                <w:szCs w:val="20"/>
              </w:rPr>
              <w:t xml:space="preserve"> Joan Fíguls Ruiz</w:t>
            </w:r>
          </w:p>
        </w:tc>
        <w:tc>
          <w:tcPr>
            <w:tcW w:w="2268" w:type="dxa"/>
          </w:tcPr>
          <w:p w:rsidR="00F81C4E" w:rsidRPr="00B46A73" w:rsidRDefault="00F81C4E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F81C4E" w:rsidRPr="00B46A73" w:rsidRDefault="00F81C4E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B46A73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 w:rsidR="0004630B" w:rsidRPr="00B46A73">
              <w:rPr>
                <w:rFonts w:ascii="Arial" w:hAnsi="Arial" w:cs="Arial"/>
                <w:bCs/>
                <w:sz w:val="20"/>
                <w:szCs w:val="20"/>
              </w:rPr>
              <w:t>15-05</w:t>
            </w:r>
            <w:r w:rsidR="00C17BA7" w:rsidRPr="00B46A73">
              <w:rPr>
                <w:rFonts w:ascii="Arial" w:hAnsi="Arial" w:cs="Arial"/>
                <w:bCs/>
                <w:sz w:val="20"/>
                <w:szCs w:val="20"/>
              </w:rPr>
              <w:t>-14</w:t>
            </w:r>
            <w:r w:rsidRPr="00B46A7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:rsidR="005E67D8" w:rsidRPr="00CC3B65" w:rsidRDefault="005E67D8">
      <w:pPr>
        <w:rPr>
          <w:rFonts w:ascii="Tahoma" w:hAnsi="Tahoma" w:cs="Tahoma"/>
          <w:lang w:val="ca-ES"/>
        </w:rPr>
      </w:pPr>
    </w:p>
    <w:sectPr w:rsidR="005E67D8" w:rsidRPr="00CC3B65" w:rsidSect="001C016D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412" w:rsidRDefault="00A83412">
      <w:r>
        <w:separator/>
      </w:r>
    </w:p>
  </w:endnote>
  <w:endnote w:type="continuationSeparator" w:id="0">
    <w:p w:rsidR="00A83412" w:rsidRDefault="00A8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78"/>
    </w:tblGrid>
    <w:tr w:rsidR="00A83412">
      <w:trPr>
        <w:cantSplit/>
        <w:trHeight w:val="565"/>
      </w:trPr>
      <w:tc>
        <w:tcPr>
          <w:tcW w:w="8978" w:type="dxa"/>
        </w:tcPr>
        <w:p w:rsidR="00A83412" w:rsidRDefault="00A83412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A83412" w:rsidRDefault="00A834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412" w:rsidRDefault="00A83412">
      <w:r>
        <w:separator/>
      </w:r>
    </w:p>
  </w:footnote>
  <w:footnote w:type="continuationSeparator" w:id="0">
    <w:p w:rsidR="00A83412" w:rsidRDefault="00A83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A83412">
      <w:trPr>
        <w:trHeight w:val="1136"/>
        <w:jc w:val="center"/>
      </w:trPr>
      <w:tc>
        <w:tcPr>
          <w:tcW w:w="2410" w:type="dxa"/>
        </w:tcPr>
        <w:p w:rsidR="00A83412" w:rsidRDefault="00A83412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A83412" w:rsidRPr="005E67D8" w:rsidRDefault="00A83412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A83412" w:rsidRDefault="00A83412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52D"/>
    <w:multiLevelType w:val="hybridMultilevel"/>
    <w:tmpl w:val="AF2006DE"/>
    <w:lvl w:ilvl="0" w:tplc="5EFC4118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6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3"/>
  </w:num>
  <w:num w:numId="12">
    <w:abstractNumId w:val="7"/>
  </w:num>
  <w:num w:numId="13">
    <w:abstractNumId w:val="10"/>
  </w:num>
  <w:num w:numId="14">
    <w:abstractNumId w:val="29"/>
  </w:num>
  <w:num w:numId="15">
    <w:abstractNumId w:val="11"/>
  </w:num>
  <w:num w:numId="16">
    <w:abstractNumId w:val="15"/>
  </w:num>
  <w:num w:numId="17">
    <w:abstractNumId w:val="34"/>
  </w:num>
  <w:num w:numId="18">
    <w:abstractNumId w:val="2"/>
  </w:num>
  <w:num w:numId="19">
    <w:abstractNumId w:val="31"/>
  </w:num>
  <w:num w:numId="20">
    <w:abstractNumId w:val="17"/>
  </w:num>
  <w:num w:numId="21">
    <w:abstractNumId w:val="37"/>
  </w:num>
  <w:num w:numId="22">
    <w:abstractNumId w:val="27"/>
  </w:num>
  <w:num w:numId="23">
    <w:abstractNumId w:val="14"/>
  </w:num>
  <w:num w:numId="24">
    <w:abstractNumId w:val="25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1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2"/>
  </w:num>
  <w:num w:numId="35">
    <w:abstractNumId w:val="5"/>
  </w:num>
  <w:num w:numId="36">
    <w:abstractNumId w:val="8"/>
  </w:num>
  <w:num w:numId="37">
    <w:abstractNumId w:val="1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0177">
      <o:colormenu v:ext="edit" fillcolor="none" strokecolor="#3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EF9"/>
    <w:rsid w:val="00035032"/>
    <w:rsid w:val="0004630B"/>
    <w:rsid w:val="000511F9"/>
    <w:rsid w:val="00052E55"/>
    <w:rsid w:val="000556B2"/>
    <w:rsid w:val="00183E35"/>
    <w:rsid w:val="001B5E1C"/>
    <w:rsid w:val="001C016D"/>
    <w:rsid w:val="001D2FE1"/>
    <w:rsid w:val="00205177"/>
    <w:rsid w:val="0027018A"/>
    <w:rsid w:val="00273DC6"/>
    <w:rsid w:val="00297847"/>
    <w:rsid w:val="002E2BBF"/>
    <w:rsid w:val="002F142F"/>
    <w:rsid w:val="002F1791"/>
    <w:rsid w:val="00302623"/>
    <w:rsid w:val="00320656"/>
    <w:rsid w:val="00324637"/>
    <w:rsid w:val="00334F86"/>
    <w:rsid w:val="00350C34"/>
    <w:rsid w:val="00352A22"/>
    <w:rsid w:val="003A3CD6"/>
    <w:rsid w:val="003D0F4E"/>
    <w:rsid w:val="003E2393"/>
    <w:rsid w:val="003F17E1"/>
    <w:rsid w:val="004137EF"/>
    <w:rsid w:val="004210C7"/>
    <w:rsid w:val="004708FF"/>
    <w:rsid w:val="00494250"/>
    <w:rsid w:val="004A0B72"/>
    <w:rsid w:val="004E0D29"/>
    <w:rsid w:val="004F0BB5"/>
    <w:rsid w:val="005216AB"/>
    <w:rsid w:val="0054252B"/>
    <w:rsid w:val="00556794"/>
    <w:rsid w:val="0057631A"/>
    <w:rsid w:val="005B05A1"/>
    <w:rsid w:val="005B5CE5"/>
    <w:rsid w:val="005D58DB"/>
    <w:rsid w:val="005E67D8"/>
    <w:rsid w:val="005E6F14"/>
    <w:rsid w:val="006019C7"/>
    <w:rsid w:val="00604C0B"/>
    <w:rsid w:val="006361D9"/>
    <w:rsid w:val="0064207C"/>
    <w:rsid w:val="0068099A"/>
    <w:rsid w:val="00683FD2"/>
    <w:rsid w:val="006B2F74"/>
    <w:rsid w:val="006B5737"/>
    <w:rsid w:val="006B7792"/>
    <w:rsid w:val="006D0249"/>
    <w:rsid w:val="006D6101"/>
    <w:rsid w:val="006E76AF"/>
    <w:rsid w:val="0075337D"/>
    <w:rsid w:val="00775E4B"/>
    <w:rsid w:val="00796C99"/>
    <w:rsid w:val="00796F3B"/>
    <w:rsid w:val="007A4312"/>
    <w:rsid w:val="007C7B6F"/>
    <w:rsid w:val="007D5F7C"/>
    <w:rsid w:val="007E0746"/>
    <w:rsid w:val="007E7322"/>
    <w:rsid w:val="007F65AE"/>
    <w:rsid w:val="008137CC"/>
    <w:rsid w:val="0081561A"/>
    <w:rsid w:val="0084371B"/>
    <w:rsid w:val="0085451A"/>
    <w:rsid w:val="00867477"/>
    <w:rsid w:val="008A5EF4"/>
    <w:rsid w:val="008B69DE"/>
    <w:rsid w:val="008E655A"/>
    <w:rsid w:val="008E6EB5"/>
    <w:rsid w:val="00913EA0"/>
    <w:rsid w:val="00916FEA"/>
    <w:rsid w:val="009240D0"/>
    <w:rsid w:val="009345A4"/>
    <w:rsid w:val="00965CA4"/>
    <w:rsid w:val="00965EAC"/>
    <w:rsid w:val="00966EF9"/>
    <w:rsid w:val="00977EBA"/>
    <w:rsid w:val="00991D9A"/>
    <w:rsid w:val="009967A4"/>
    <w:rsid w:val="009A49D6"/>
    <w:rsid w:val="009A7E81"/>
    <w:rsid w:val="009C3832"/>
    <w:rsid w:val="009E106C"/>
    <w:rsid w:val="009E77F3"/>
    <w:rsid w:val="009F303C"/>
    <w:rsid w:val="009F4EAB"/>
    <w:rsid w:val="009F5A75"/>
    <w:rsid w:val="00A04513"/>
    <w:rsid w:val="00A273F3"/>
    <w:rsid w:val="00A651A4"/>
    <w:rsid w:val="00A72E89"/>
    <w:rsid w:val="00A81903"/>
    <w:rsid w:val="00A825C2"/>
    <w:rsid w:val="00A83412"/>
    <w:rsid w:val="00AA6406"/>
    <w:rsid w:val="00AB1C5A"/>
    <w:rsid w:val="00AB386A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6A73"/>
    <w:rsid w:val="00B47B4D"/>
    <w:rsid w:val="00BA6727"/>
    <w:rsid w:val="00BB246A"/>
    <w:rsid w:val="00BC3239"/>
    <w:rsid w:val="00BD2659"/>
    <w:rsid w:val="00BD4D01"/>
    <w:rsid w:val="00BD7015"/>
    <w:rsid w:val="00BF0E59"/>
    <w:rsid w:val="00C17BA7"/>
    <w:rsid w:val="00C22953"/>
    <w:rsid w:val="00C242C2"/>
    <w:rsid w:val="00C44128"/>
    <w:rsid w:val="00C61833"/>
    <w:rsid w:val="00C75758"/>
    <w:rsid w:val="00C7612B"/>
    <w:rsid w:val="00C836B9"/>
    <w:rsid w:val="00C86B48"/>
    <w:rsid w:val="00C9303C"/>
    <w:rsid w:val="00CA34DF"/>
    <w:rsid w:val="00CB29B7"/>
    <w:rsid w:val="00CC2397"/>
    <w:rsid w:val="00CC3B65"/>
    <w:rsid w:val="00CE6816"/>
    <w:rsid w:val="00D228CC"/>
    <w:rsid w:val="00D34E30"/>
    <w:rsid w:val="00D52475"/>
    <w:rsid w:val="00D56835"/>
    <w:rsid w:val="00D80B58"/>
    <w:rsid w:val="00D866DB"/>
    <w:rsid w:val="00DB2D0A"/>
    <w:rsid w:val="00DD0433"/>
    <w:rsid w:val="00E10630"/>
    <w:rsid w:val="00E51D6F"/>
    <w:rsid w:val="00E604D7"/>
    <w:rsid w:val="00E73268"/>
    <w:rsid w:val="00E737F8"/>
    <w:rsid w:val="00E74292"/>
    <w:rsid w:val="00EA588F"/>
    <w:rsid w:val="00EC2344"/>
    <w:rsid w:val="00EC6CEB"/>
    <w:rsid w:val="00EC7EB6"/>
    <w:rsid w:val="00ED26C5"/>
    <w:rsid w:val="00EE0A5A"/>
    <w:rsid w:val="00F31C65"/>
    <w:rsid w:val="00F364CC"/>
    <w:rsid w:val="00F37D1B"/>
    <w:rsid w:val="00F42162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>
      <o:colormenu v:ext="edit" fillcolor="none" strokecolor="#3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6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4357-E455-48A6-A6D2-ACD05571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Joan</cp:lastModifiedBy>
  <cp:revision>5</cp:revision>
  <cp:lastPrinted>2014-05-22T14:35:00Z</cp:lastPrinted>
  <dcterms:created xsi:type="dcterms:W3CDTF">2014-05-22T13:58:00Z</dcterms:created>
  <dcterms:modified xsi:type="dcterms:W3CDTF">2014-05-28T11:48:00Z</dcterms:modified>
</cp:coreProperties>
</file>