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CA8DD" w14:textId="77777777" w:rsidR="00621465" w:rsidRPr="00300595" w:rsidRDefault="00000000">
      <w:pPr>
        <w:spacing w:after="80"/>
      </w:pPr>
      <w:r w:rsidRPr="00300595">
        <w:rPr>
          <w:rFonts w:ascii="Arial" w:hAnsi="Arial"/>
          <w:b/>
          <w:sz w:val="44"/>
        </w:rPr>
        <w:t>Plan de Implementación y Código Completo</w:t>
      </w:r>
    </w:p>
    <w:p w14:paraId="76E6E419" w14:textId="77777777" w:rsidR="00621465" w:rsidRPr="00300595" w:rsidRDefault="00000000">
      <w:pPr>
        <w:spacing w:after="280"/>
      </w:pPr>
      <w:r w:rsidRPr="00300595">
        <w:rPr>
          <w:rFonts w:ascii="Arial" w:hAnsi="Arial"/>
          <w:sz w:val="24"/>
        </w:rPr>
        <w:t>Refugio Microservicios — Arquitectura Distribuida, Pruebas y Despliegue</w:t>
      </w:r>
    </w:p>
    <w:p w14:paraId="12C98DAB" w14:textId="4BBDA363" w:rsidR="00621465" w:rsidRPr="00300595" w:rsidRDefault="00000000">
      <w:pPr>
        <w:spacing w:after="240"/>
        <w:rPr>
          <w:color w:val="FF3399"/>
        </w:rPr>
      </w:pPr>
      <w:r>
        <w:rPr>
          <w:b/>
          <w:color w:val="1E3A8A"/>
        </w:rPr>
        <w:t>Leyenda de Cambios</w:t>
      </w:r>
      <w:r w:rsidRPr="00300595">
        <w:rPr>
          <w:b/>
          <w:color w:val="FF3399"/>
        </w:rPr>
        <w:t xml:space="preserve">: </w:t>
      </w:r>
      <w:proofErr w:type="spellStart"/>
      <w:r w:rsidRPr="00300595">
        <w:rPr>
          <w:color w:val="FF3399"/>
        </w:rPr>
        <w:t>Todas</w:t>
      </w:r>
      <w:proofErr w:type="spellEnd"/>
      <w:r w:rsidRPr="00300595">
        <w:rPr>
          <w:color w:val="FF3399"/>
        </w:rPr>
        <w:t xml:space="preserve"> las </w:t>
      </w:r>
      <w:proofErr w:type="spellStart"/>
      <w:r w:rsidRPr="00300595">
        <w:rPr>
          <w:color w:val="FF3399"/>
        </w:rPr>
        <w:t>nuevas</w:t>
      </w:r>
      <w:proofErr w:type="spellEnd"/>
      <w:r w:rsidRPr="00300595">
        <w:rPr>
          <w:color w:val="FF3399"/>
        </w:rPr>
        <w:t xml:space="preserve"> </w:t>
      </w:r>
      <w:proofErr w:type="spellStart"/>
      <w:r w:rsidRPr="00300595">
        <w:rPr>
          <w:color w:val="FF3399"/>
        </w:rPr>
        <w:t>secciones</w:t>
      </w:r>
      <w:proofErr w:type="spellEnd"/>
      <w:r w:rsidRPr="00300595">
        <w:rPr>
          <w:color w:val="FF3399"/>
        </w:rPr>
        <w:t>, códigos e integraciones agregadas están resaltadas en color</w:t>
      </w:r>
      <w:r w:rsidR="00300595" w:rsidRPr="00300595">
        <w:rPr>
          <w:color w:val="FF3399"/>
        </w:rPr>
        <w:t xml:space="preserve"> rosa</w:t>
      </w:r>
      <w:r w:rsidRPr="00300595">
        <w:rPr>
          <w:color w:val="FF3399"/>
        </w:rPr>
        <w:t>.</w:t>
      </w:r>
    </w:p>
    <w:p w14:paraId="594C92E4" w14:textId="77777777" w:rsidR="00621465" w:rsidRPr="00C9182C" w:rsidRDefault="00000000">
      <w:pPr>
        <w:keepNext/>
        <w:spacing w:before="320" w:after="120"/>
        <w:rPr>
          <w:color w:val="000000" w:themeColor="text1"/>
        </w:rPr>
      </w:pPr>
      <w:r w:rsidRPr="00C9182C">
        <w:rPr>
          <w:rFonts w:ascii="Arial" w:hAnsi="Arial"/>
          <w:b/>
          <w:color w:val="000000" w:themeColor="text1"/>
          <w:sz w:val="30"/>
        </w:rPr>
        <w:t>Resumen de Cobertura de Actividades</w:t>
      </w:r>
    </w:p>
    <w:p w14:paraId="69AC1063" w14:textId="77777777" w:rsidR="00621465" w:rsidRDefault="00000000">
      <w:pPr>
        <w:spacing w:after="120"/>
      </w:pPr>
      <w:r>
        <w:rPr>
          <w:rFonts w:ascii="Calibri" w:hAnsi="Calibri"/>
          <w:color w:val="1F2937"/>
        </w:rPr>
        <w:t>A continuación se presenta el estado general de ejecución correspondiente al plan de implementación de la arquitectura de microservicios para el Refugio de Animales: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152"/>
        <w:gridCol w:w="2880"/>
        <w:gridCol w:w="3024"/>
        <w:gridCol w:w="1296"/>
      </w:tblGrid>
      <w:tr w:rsidR="00300595" w:rsidRPr="00C9182C" w14:paraId="3B3FAA93" w14:textId="77777777" w:rsidTr="00C9182C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A4D2" w14:textId="77777777" w:rsidR="00300595" w:rsidRPr="00C9182C" w:rsidRDefault="00300595">
            <w:pPr>
              <w:spacing w:after="0"/>
              <w:rPr>
                <w:color w:val="000000" w:themeColor="text1"/>
              </w:rPr>
            </w:pPr>
            <w:r w:rsidRPr="00C9182C">
              <w:rPr>
                <w:rFonts w:ascii="Arial" w:hAnsi="Arial"/>
                <w:b/>
                <w:color w:val="000000" w:themeColor="text1"/>
                <w:sz w:val="18"/>
              </w:rPr>
              <w:t>Tarea</w:t>
            </w:r>
          </w:p>
        </w:tc>
        <w:tc>
          <w:tcPr>
            <w:tcW w:w="28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8D3A0" w14:textId="77777777" w:rsidR="00300595" w:rsidRPr="00C9182C" w:rsidRDefault="00300595">
            <w:pPr>
              <w:spacing w:after="0"/>
              <w:rPr>
                <w:color w:val="000000" w:themeColor="text1"/>
              </w:rPr>
            </w:pPr>
            <w:r w:rsidRPr="00C9182C">
              <w:rPr>
                <w:rFonts w:ascii="Arial" w:hAnsi="Arial"/>
                <w:b/>
                <w:color w:val="000000" w:themeColor="text1"/>
                <w:sz w:val="18"/>
              </w:rPr>
              <w:t>Descripción de la Actividad</w:t>
            </w:r>
          </w:p>
        </w:tc>
        <w:tc>
          <w:tcPr>
            <w:tcW w:w="3024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B519B" w14:textId="77777777" w:rsidR="00300595" w:rsidRPr="00C9182C" w:rsidRDefault="00300595">
            <w:pPr>
              <w:spacing w:after="0"/>
              <w:rPr>
                <w:color w:val="000000" w:themeColor="text1"/>
              </w:rPr>
            </w:pPr>
            <w:r w:rsidRPr="00C9182C">
              <w:rPr>
                <w:rFonts w:ascii="Arial" w:hAnsi="Arial"/>
                <w:b/>
                <w:color w:val="000000" w:themeColor="text1"/>
                <w:sz w:val="18"/>
              </w:rPr>
              <w:t>Componentes Implementados</w:t>
            </w:r>
          </w:p>
        </w:tc>
        <w:tc>
          <w:tcPr>
            <w:tcW w:w="129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66ECA" w14:textId="77777777" w:rsidR="00300595" w:rsidRPr="00C9182C" w:rsidRDefault="00300595">
            <w:pPr>
              <w:spacing w:after="0"/>
              <w:rPr>
                <w:color w:val="000000" w:themeColor="text1"/>
              </w:rPr>
            </w:pPr>
            <w:r w:rsidRPr="00C9182C">
              <w:rPr>
                <w:rFonts w:ascii="Arial" w:hAnsi="Arial"/>
                <w:b/>
                <w:color w:val="000000" w:themeColor="text1"/>
                <w:sz w:val="18"/>
              </w:rPr>
              <w:t>Estado</w:t>
            </w:r>
          </w:p>
        </w:tc>
      </w:tr>
      <w:tr w:rsidR="00300595" w14:paraId="1B298DCF" w14:textId="77777777" w:rsidTr="00300595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F8F9D" w14:textId="77777777" w:rsidR="00300595" w:rsidRDefault="00300595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Tarea 5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53513" w14:textId="77777777" w:rsidR="00300595" w:rsidRDefault="00300595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Reemplazar simulación JWT por validación real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21F33" w14:textId="77777777" w:rsidR="00300595" w:rsidRDefault="00300595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Middleware de autenticación JWT y verificación de Roles (auth.middleware.ts)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3C6C4" w14:textId="77777777" w:rsidR="00300595" w:rsidRDefault="00300595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Completado</w:t>
            </w:r>
          </w:p>
        </w:tc>
      </w:tr>
      <w:tr w:rsidR="00300595" w14:paraId="378D51FD" w14:textId="77777777" w:rsidTr="00300595">
        <w:trPr>
          <w:jc w:val="center"/>
        </w:trPr>
        <w:tc>
          <w:tcPr>
            <w:tcW w:w="115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010A" w14:textId="77777777" w:rsidR="00300595" w:rsidRDefault="00300595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Tarea 6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E9102" w14:textId="77777777" w:rsidR="00300595" w:rsidRDefault="00300595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Implementar middleware de manejo centralizado de errores</w:t>
            </w:r>
          </w:p>
        </w:tc>
        <w:tc>
          <w:tcPr>
            <w:tcW w:w="302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DD24B" w14:textId="77777777" w:rsidR="00300595" w:rsidRDefault="00300595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Clases de error personalizadas y middleware global de excepciones (error.middleware.ts)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9558D" w14:textId="77777777" w:rsidR="00300595" w:rsidRDefault="00300595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Completado</w:t>
            </w:r>
          </w:p>
        </w:tc>
      </w:tr>
      <w:tr w:rsidR="00300595" w14:paraId="6B5D2314" w14:textId="77777777" w:rsidTr="00300595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F1D45" w14:textId="77777777" w:rsidR="00300595" w:rsidRDefault="00300595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Tarea 7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2A90B" w14:textId="77777777" w:rsidR="00300595" w:rsidRDefault="00300595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Configurar entorno de pruebas unitarias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C080D" w14:textId="77777777" w:rsidR="00300595" w:rsidRDefault="00300595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Configuración de Jest, Supertest y especificaciones unitarias (auth.middleware.test.ts)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DBAA1" w14:textId="77777777" w:rsidR="00300595" w:rsidRDefault="00300595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Completado</w:t>
            </w:r>
          </w:p>
        </w:tc>
      </w:tr>
      <w:tr w:rsidR="00300595" w14:paraId="7D6B1A12" w14:textId="77777777" w:rsidTr="00300595">
        <w:trPr>
          <w:jc w:val="center"/>
        </w:trPr>
        <w:tc>
          <w:tcPr>
            <w:tcW w:w="115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7A2D6" w14:textId="77777777" w:rsidR="00300595" w:rsidRDefault="00300595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Tarea 8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ECD39" w14:textId="77777777" w:rsidR="00300595" w:rsidRDefault="00300595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Diseñar pruebas de integración simulando flujos completos</w:t>
            </w:r>
          </w:p>
        </w:tc>
        <w:tc>
          <w:tcPr>
            <w:tcW w:w="302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3E9B0" w14:textId="77777777" w:rsidR="00300595" w:rsidRDefault="00300595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Pruebas de integración E2E para API Gateway y Microservicios (integration.test.ts)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C0A8" w14:textId="77777777" w:rsidR="00300595" w:rsidRDefault="00300595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Completado</w:t>
            </w:r>
          </w:p>
        </w:tc>
      </w:tr>
      <w:tr w:rsidR="00300595" w14:paraId="6A669B96" w14:textId="77777777" w:rsidTr="00300595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41BFA" w14:textId="77777777" w:rsidR="00300595" w:rsidRDefault="00300595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Tarea 9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20DFA" w14:textId="77777777" w:rsidR="00300595" w:rsidRDefault="00300595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Ejecutar suite de pruebas completa y generar reporte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F0696" w14:textId="77777777" w:rsidR="00300595" w:rsidRDefault="00300595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Configuración de comandos de cobertura y estructura de reporte de ejecución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C8F5E" w14:textId="77777777" w:rsidR="00300595" w:rsidRDefault="00300595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Completado</w:t>
            </w:r>
          </w:p>
        </w:tc>
      </w:tr>
      <w:tr w:rsidR="00300595" w14:paraId="56D08804" w14:textId="77777777" w:rsidTr="00300595">
        <w:trPr>
          <w:jc w:val="center"/>
        </w:trPr>
        <w:tc>
          <w:tcPr>
            <w:tcW w:w="115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BB29D" w14:textId="77777777" w:rsidR="00300595" w:rsidRDefault="00300595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Tarea 10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02B2C" w14:textId="77777777" w:rsidR="00300595" w:rsidRDefault="00300595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Integrar documentación interactiva de endpoints (Swagger)</w:t>
            </w:r>
          </w:p>
        </w:tc>
        <w:tc>
          <w:tcPr>
            <w:tcW w:w="302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4ED75" w14:textId="77777777" w:rsidR="00300595" w:rsidRDefault="00300595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Configuración de Swagger UI OpenAPI 3.0 en API Gateway (swagger.ts)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67D5E" w14:textId="77777777" w:rsidR="00300595" w:rsidRDefault="00300595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Completado</w:t>
            </w:r>
          </w:p>
        </w:tc>
      </w:tr>
      <w:tr w:rsidR="00300595" w14:paraId="1A54D363" w14:textId="77777777" w:rsidTr="00300595">
        <w:trPr>
          <w:jc w:val="center"/>
        </w:trPr>
        <w:tc>
          <w:tcPr>
            <w:tcW w:w="1152" w:type="dxa"/>
            <w:shd w:val="clear" w:color="auto" w:fill="FF81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ED9CC" w14:textId="77777777" w:rsidR="00300595" w:rsidRDefault="00300595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Tarea 11</w:t>
            </w:r>
          </w:p>
        </w:tc>
        <w:tc>
          <w:tcPr>
            <w:tcW w:w="2880" w:type="dxa"/>
            <w:shd w:val="clear" w:color="auto" w:fill="FF81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62082" w14:textId="77777777" w:rsidR="00300595" w:rsidRDefault="00300595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Redactar archivo README.md e Infraestructura Docker</w:t>
            </w:r>
          </w:p>
        </w:tc>
        <w:tc>
          <w:tcPr>
            <w:tcW w:w="3024" w:type="dxa"/>
            <w:shd w:val="clear" w:color="auto" w:fill="FF81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9D3F3" w14:textId="77777777" w:rsidR="00300595" w:rsidRDefault="00300595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Documentación del repositorio, Docker Compose, Dockerfile y variables de entorno</w:t>
            </w:r>
          </w:p>
        </w:tc>
        <w:tc>
          <w:tcPr>
            <w:tcW w:w="1296" w:type="dxa"/>
            <w:shd w:val="clear" w:color="auto" w:fill="FF81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4D802" w14:textId="77777777" w:rsidR="00300595" w:rsidRDefault="00300595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Completado</w:t>
            </w:r>
          </w:p>
        </w:tc>
      </w:tr>
      <w:tr w:rsidR="00300595" w14:paraId="2ECDCC00" w14:textId="77777777" w:rsidTr="00300595">
        <w:trPr>
          <w:jc w:val="center"/>
        </w:trPr>
        <w:tc>
          <w:tcPr>
            <w:tcW w:w="1152" w:type="dxa"/>
            <w:shd w:val="clear" w:color="auto" w:fill="FF81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E3F5A" w14:textId="77777777" w:rsidR="00300595" w:rsidRDefault="00300595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Tarea 12</w:t>
            </w:r>
          </w:p>
        </w:tc>
        <w:tc>
          <w:tcPr>
            <w:tcW w:w="2880" w:type="dxa"/>
            <w:shd w:val="clear" w:color="auto" w:fill="FF81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136FD" w14:textId="77777777" w:rsidR="00300595" w:rsidRDefault="00300595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Verificación de Salud, Checklist Pre-Despliegue y Defensa Técnica</w:t>
            </w:r>
          </w:p>
        </w:tc>
        <w:tc>
          <w:tcPr>
            <w:tcW w:w="3024" w:type="dxa"/>
            <w:shd w:val="clear" w:color="auto" w:fill="FF81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752D7" w14:textId="77777777" w:rsidR="00300595" w:rsidRDefault="00300595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Health checks, checklist de producción y guion de defensa técnica con FAQ</w:t>
            </w:r>
          </w:p>
        </w:tc>
        <w:tc>
          <w:tcPr>
            <w:tcW w:w="1296" w:type="dxa"/>
            <w:shd w:val="clear" w:color="auto" w:fill="FF81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1CE29" w14:textId="77777777" w:rsidR="00300595" w:rsidRDefault="00300595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Completado</w:t>
            </w:r>
          </w:p>
        </w:tc>
      </w:tr>
    </w:tbl>
    <w:p w14:paraId="2817F205" w14:textId="77777777" w:rsidR="00621465" w:rsidRDefault="00621465">
      <w:pPr>
        <w:spacing w:after="120"/>
      </w:pPr>
    </w:p>
    <w:p w14:paraId="39AC7160" w14:textId="77777777" w:rsidR="00621465" w:rsidRPr="00C9182C" w:rsidRDefault="00000000">
      <w:pPr>
        <w:keepNext/>
        <w:spacing w:before="320" w:after="120"/>
        <w:rPr>
          <w:color w:val="000000" w:themeColor="text1"/>
        </w:rPr>
      </w:pPr>
      <w:r w:rsidRPr="00C9182C">
        <w:rPr>
          <w:rFonts w:ascii="Arial" w:hAnsi="Arial"/>
          <w:b/>
          <w:color w:val="000000" w:themeColor="text1"/>
          <w:sz w:val="30"/>
        </w:rPr>
        <w:t>Tarea 5: Validación Real de Autenticación JWT</w:t>
      </w:r>
    </w:p>
    <w:p w14:paraId="27863543" w14:textId="77777777" w:rsidR="00621465" w:rsidRDefault="00000000">
      <w:pPr>
        <w:spacing w:after="120"/>
      </w:pPr>
      <w:r w:rsidRPr="00C9182C">
        <w:rPr>
          <w:rFonts w:ascii="Calibri" w:hAnsi="Calibri"/>
          <w:color w:val="000000" w:themeColor="text1"/>
        </w:rPr>
        <w:t xml:space="preserve">Se sustituyen los stubs/simulaciones de autenticación por un middleware seguro </w:t>
      </w:r>
      <w:r>
        <w:rPr>
          <w:rFonts w:ascii="Calibri" w:hAnsi="Calibri"/>
          <w:color w:val="1F2937"/>
        </w:rPr>
        <w:t>basado en JSON Web Tokens (JWT) utilizando la librería jsonwebtoken.</w:t>
      </w:r>
    </w:p>
    <w:p w14:paraId="62B60675" w14:textId="77777777" w:rsidR="00621465" w:rsidRPr="00C9182C" w:rsidRDefault="00000000">
      <w:pPr>
        <w:keepNext/>
        <w:spacing w:before="240" w:after="80"/>
        <w:rPr>
          <w:color w:val="000000" w:themeColor="text1"/>
        </w:rPr>
      </w:pPr>
      <w:r w:rsidRPr="00C9182C">
        <w:rPr>
          <w:rFonts w:ascii="Arial" w:hAnsi="Arial"/>
          <w:b/>
          <w:color w:val="000000" w:themeColor="text1"/>
          <w:sz w:val="24"/>
        </w:rPr>
        <w:lastRenderedPageBreak/>
        <w:t>1. Instalación de Dependencias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21465" w14:paraId="15797271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229C67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npm install jsonwebtoken</w:t>
            </w:r>
          </w:p>
          <w:p w14:paraId="56D71CD1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npm install --save-dev @types/jsonwebtoken</w:t>
            </w:r>
          </w:p>
        </w:tc>
      </w:tr>
    </w:tbl>
    <w:p w14:paraId="6F281DD5" w14:textId="77777777" w:rsidR="00621465" w:rsidRDefault="00621465">
      <w:pPr>
        <w:spacing w:after="80"/>
      </w:pPr>
    </w:p>
    <w:p w14:paraId="710D6AD6" w14:textId="77777777" w:rsidR="00621465" w:rsidRPr="00C9182C" w:rsidRDefault="00000000">
      <w:pPr>
        <w:keepNext/>
        <w:spacing w:before="240" w:after="80"/>
        <w:rPr>
          <w:color w:val="000000" w:themeColor="text1"/>
        </w:rPr>
      </w:pPr>
      <w:r w:rsidRPr="00C9182C">
        <w:rPr>
          <w:rFonts w:ascii="Arial" w:hAnsi="Arial"/>
          <w:b/>
          <w:color w:val="000000" w:themeColor="text1"/>
          <w:sz w:val="24"/>
        </w:rPr>
        <w:t>2. Middleware de Autenticación y Autorización (src/middlewares/auth.middleware.ts)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21465" w14:paraId="672E3A1E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C89AB1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import { Request, Response, NextFunction } from 'express';</w:t>
            </w:r>
          </w:p>
          <w:p w14:paraId="6CE33105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import jwt from 'jsonwebtoken';</w:t>
            </w:r>
          </w:p>
          <w:p w14:paraId="62DC79E9" w14:textId="77777777" w:rsidR="00621465" w:rsidRDefault="00621465">
            <w:pPr>
              <w:spacing w:after="0" w:line="252" w:lineRule="auto"/>
            </w:pPr>
          </w:p>
          <w:p w14:paraId="3F3DCB77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export interface AuthenticatedRequest extends Request {</w:t>
            </w:r>
          </w:p>
          <w:p w14:paraId="40B37CAE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user?: {</w:t>
            </w:r>
          </w:p>
          <w:p w14:paraId="40C300FE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id: string;</w:t>
            </w:r>
          </w:p>
          <w:p w14:paraId="1409EBB0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email: string;</w:t>
            </w:r>
          </w:p>
          <w:p w14:paraId="5BA3897D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role: string;</w:t>
            </w:r>
          </w:p>
          <w:p w14:paraId="2BDE7659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};</w:t>
            </w:r>
          </w:p>
          <w:p w14:paraId="106F0A6E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}</w:t>
            </w:r>
          </w:p>
          <w:p w14:paraId="0EEFC620" w14:textId="77777777" w:rsidR="00621465" w:rsidRDefault="00621465">
            <w:pPr>
              <w:spacing w:after="0" w:line="252" w:lineRule="auto"/>
            </w:pPr>
          </w:p>
          <w:p w14:paraId="1F907AE4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const JWT_SECRET = process.env.JWT_SECRET || 'super_secret_key_refugio_2026';</w:t>
            </w:r>
          </w:p>
          <w:p w14:paraId="04C73853" w14:textId="77777777" w:rsidR="00621465" w:rsidRDefault="00621465">
            <w:pPr>
              <w:spacing w:after="0" w:line="252" w:lineRule="auto"/>
            </w:pPr>
          </w:p>
          <w:p w14:paraId="69C8842B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export const verifyToken = (req: AuthenticatedRequest, res: Response, next: NextFunction) =&gt; {</w:t>
            </w:r>
          </w:p>
          <w:p w14:paraId="4C83526B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const authHeader = req.headers.authorization;</w:t>
            </w:r>
          </w:p>
          <w:p w14:paraId="64FDA2D1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if (!authHeader || !authHeader.startsWith('Bearer ')) {</w:t>
            </w:r>
          </w:p>
          <w:p w14:paraId="715C24DB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return res.status(401).json({</w:t>
            </w:r>
          </w:p>
          <w:p w14:paraId="76FEEC34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success: false,</w:t>
            </w:r>
          </w:p>
          <w:p w14:paraId="2CB87077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message: 'Acceso denegado. No se proporcionó un token de autenticación válido.'</w:t>
            </w:r>
          </w:p>
          <w:p w14:paraId="3ABF5C86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});</w:t>
            </w:r>
          </w:p>
          <w:p w14:paraId="5A4D4B9B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}</w:t>
            </w:r>
          </w:p>
          <w:p w14:paraId="625A6BB9" w14:textId="77777777" w:rsidR="00621465" w:rsidRDefault="00621465">
            <w:pPr>
              <w:spacing w:after="0" w:line="252" w:lineRule="auto"/>
            </w:pPr>
          </w:p>
          <w:p w14:paraId="41E3800F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const token = authHeader.split(' ')[1];</w:t>
            </w:r>
          </w:p>
          <w:p w14:paraId="4FB48FD9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try {</w:t>
            </w:r>
          </w:p>
          <w:p w14:paraId="5CFF4DD9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const decoded = jwt.verify(token, JWT_SECRET) as AuthenticatedRequest['user'];</w:t>
            </w:r>
          </w:p>
          <w:p w14:paraId="495A6BC0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req.user = decoded;</w:t>
            </w:r>
          </w:p>
          <w:p w14:paraId="2CE49080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next();</w:t>
            </w:r>
          </w:p>
          <w:p w14:paraId="5788399E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} catch (error) {</w:t>
            </w:r>
          </w:p>
          <w:p w14:paraId="2017484E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return res.status(403).json({</w:t>
            </w:r>
          </w:p>
          <w:p w14:paraId="383D8D03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success: false,</w:t>
            </w:r>
          </w:p>
          <w:p w14:paraId="2C577A2B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message: 'Token inválido o expirado.'</w:t>
            </w:r>
          </w:p>
          <w:p w14:paraId="32F68170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});</w:t>
            </w:r>
          </w:p>
          <w:p w14:paraId="35D079E8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}</w:t>
            </w:r>
          </w:p>
          <w:p w14:paraId="19E1996B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};</w:t>
            </w:r>
          </w:p>
          <w:p w14:paraId="7EC75311" w14:textId="77777777" w:rsidR="00621465" w:rsidRDefault="00621465">
            <w:pPr>
              <w:spacing w:after="0" w:line="252" w:lineRule="auto"/>
            </w:pPr>
          </w:p>
          <w:p w14:paraId="3FCAB208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export const requireRole = (roles: string[]) =&gt; {</w:t>
            </w:r>
          </w:p>
          <w:p w14:paraId="5E1CA450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return (req: AuthenticatedRequest, res: Response, next: NextFunction) =&gt; {</w:t>
            </w:r>
          </w:p>
          <w:p w14:paraId="0BD86EE0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if (!req.user) {</w:t>
            </w:r>
          </w:p>
          <w:p w14:paraId="09224ABD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return res.status(401).json({ success: false, message: 'Usuario no autenticado.' });</w:t>
            </w:r>
          </w:p>
          <w:p w14:paraId="0399F374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}</w:t>
            </w:r>
          </w:p>
          <w:p w14:paraId="441D64DC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if (!roles.includes(req.user.role)) {</w:t>
            </w:r>
          </w:p>
          <w:p w14:paraId="36B31CD8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  return res.status(403).json({</w:t>
            </w:r>
          </w:p>
          <w:p w14:paraId="10666AE8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  success: false,</w:t>
            </w:r>
          </w:p>
          <w:p w14:paraId="441FF0FE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  message: 'Acceso denegado. Permisos insuficientes para realizar esta acción.'</w:t>
            </w:r>
          </w:p>
          <w:p w14:paraId="186D0848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});</w:t>
            </w:r>
          </w:p>
          <w:p w14:paraId="29E37AFD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}</w:t>
            </w:r>
          </w:p>
          <w:p w14:paraId="16F204AB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next();</w:t>
            </w:r>
          </w:p>
          <w:p w14:paraId="5DA9D5E8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};</w:t>
            </w:r>
          </w:p>
          <w:p w14:paraId="5780118D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};</w:t>
            </w:r>
          </w:p>
        </w:tc>
      </w:tr>
    </w:tbl>
    <w:p w14:paraId="73788050" w14:textId="77777777" w:rsidR="00621465" w:rsidRDefault="00621465">
      <w:pPr>
        <w:spacing w:after="80"/>
      </w:pPr>
    </w:p>
    <w:p w14:paraId="70DF8115" w14:textId="77777777" w:rsidR="00621465" w:rsidRPr="00300595" w:rsidRDefault="00000000">
      <w:pPr>
        <w:keepNext/>
        <w:spacing w:before="320" w:after="120"/>
      </w:pPr>
      <w:r w:rsidRPr="00300595">
        <w:rPr>
          <w:rFonts w:ascii="Arial" w:hAnsi="Arial"/>
          <w:b/>
          <w:sz w:val="30"/>
        </w:rPr>
        <w:t>Tarea 6: Middleware Centralizado de Manejo de Errores</w:t>
      </w:r>
    </w:p>
    <w:p w14:paraId="496804EE" w14:textId="77777777" w:rsidR="00621465" w:rsidRPr="00300595" w:rsidRDefault="00000000">
      <w:pPr>
        <w:spacing w:after="120"/>
      </w:pPr>
      <w:r w:rsidRPr="00300595">
        <w:rPr>
          <w:rFonts w:ascii="Calibri" w:hAnsi="Calibri"/>
        </w:rPr>
        <w:t>Se define un estándar de excepciones y un middleware global encargado de capturar y homologar las respuestas de error en todos los microservicios.</w:t>
      </w:r>
    </w:p>
    <w:p w14:paraId="3691F381" w14:textId="77777777" w:rsidR="00621465" w:rsidRPr="00300595" w:rsidRDefault="00000000">
      <w:pPr>
        <w:keepNext/>
        <w:spacing w:before="240" w:after="80"/>
      </w:pPr>
      <w:r w:rsidRPr="00300595">
        <w:rPr>
          <w:rFonts w:ascii="Arial" w:hAnsi="Arial"/>
          <w:b/>
          <w:sz w:val="24"/>
        </w:rPr>
        <w:t>1. Clase de Excepción Personalizada (src/errors/custom.error.ts)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21465" w14:paraId="66D55CD8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377BED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export class AppError extends Error {</w:t>
            </w:r>
          </w:p>
          <w:p w14:paraId="2399E155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public readonly statusCode: number;</w:t>
            </w:r>
          </w:p>
          <w:p w14:paraId="61663020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public readonly isOperational: boolean;</w:t>
            </w:r>
          </w:p>
          <w:p w14:paraId="285128F2" w14:textId="77777777" w:rsidR="00621465" w:rsidRDefault="00621465">
            <w:pPr>
              <w:spacing w:after="0" w:line="252" w:lineRule="auto"/>
            </w:pPr>
          </w:p>
          <w:p w14:paraId="4C9CA647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constructor(message: string, statusCode: number = 500, isOperational: boolean = true) {</w:t>
            </w:r>
          </w:p>
          <w:p w14:paraId="30A3CDE2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super(message);</w:t>
            </w:r>
          </w:p>
          <w:p w14:paraId="171E13A5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this.statusCode = statusCode;</w:t>
            </w:r>
          </w:p>
          <w:p w14:paraId="77E471C9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this.isOperational = isOperational;</w:t>
            </w:r>
          </w:p>
          <w:p w14:paraId="11EE2BDA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Object.setPrototypeOf(this, new.target.prototype);</w:t>
            </w:r>
          </w:p>
          <w:p w14:paraId="7914F92C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Error.captureStackTrace(this, this.constructor);</w:t>
            </w:r>
          </w:p>
          <w:p w14:paraId="34A808EB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}</w:t>
            </w:r>
          </w:p>
          <w:p w14:paraId="2D6AE3A2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}</w:t>
            </w:r>
          </w:p>
          <w:p w14:paraId="78AB8388" w14:textId="77777777" w:rsidR="00621465" w:rsidRDefault="00621465">
            <w:pPr>
              <w:spacing w:after="0" w:line="252" w:lineRule="auto"/>
            </w:pPr>
          </w:p>
          <w:p w14:paraId="66E1F5C2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export class NotFoundError extends AppError {</w:t>
            </w:r>
          </w:p>
          <w:p w14:paraId="059E0F56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constructor(message: string = 'Recurso no encontrado') {</w:t>
            </w:r>
          </w:p>
          <w:p w14:paraId="1BBF1363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super(message, 404);</w:t>
            </w:r>
          </w:p>
          <w:p w14:paraId="0C5778D6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}</w:t>
            </w:r>
          </w:p>
          <w:p w14:paraId="12C3623E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}</w:t>
            </w:r>
          </w:p>
          <w:p w14:paraId="6C9C9659" w14:textId="77777777" w:rsidR="00621465" w:rsidRDefault="00621465">
            <w:pPr>
              <w:spacing w:after="0" w:line="252" w:lineRule="auto"/>
            </w:pPr>
          </w:p>
          <w:p w14:paraId="4E40CC84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export class BadRequestError extends AppError {</w:t>
            </w:r>
          </w:p>
          <w:p w14:paraId="26F2CB48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constructor(message: string = 'Petición incorrecta o parámetros faltantes') {</w:t>
            </w:r>
          </w:p>
          <w:p w14:paraId="4B6D4F24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super(message, 400);</w:t>
            </w:r>
          </w:p>
          <w:p w14:paraId="3B81E495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}</w:t>
            </w:r>
          </w:p>
          <w:p w14:paraId="012AED11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}</w:t>
            </w:r>
          </w:p>
        </w:tc>
      </w:tr>
    </w:tbl>
    <w:p w14:paraId="2257C91A" w14:textId="77777777" w:rsidR="00621465" w:rsidRDefault="00621465">
      <w:pPr>
        <w:spacing w:after="80"/>
      </w:pPr>
    </w:p>
    <w:p w14:paraId="1CCAA857" w14:textId="77777777" w:rsidR="00621465" w:rsidRPr="00300595" w:rsidRDefault="00000000">
      <w:pPr>
        <w:keepNext/>
        <w:spacing w:before="240" w:after="80"/>
      </w:pPr>
      <w:r w:rsidRPr="00300595">
        <w:rPr>
          <w:rFonts w:ascii="Arial" w:hAnsi="Arial"/>
          <w:b/>
          <w:sz w:val="24"/>
        </w:rPr>
        <w:t>2. Middleware Global de Errores (src/middlewares/error.middleware.ts)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21465" w14:paraId="14D918C2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A8C66F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import { Request, Response, NextFunction } from 'express';</w:t>
            </w:r>
          </w:p>
          <w:p w14:paraId="56D145F9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import { AppError } from '../errors/custom.error';</w:t>
            </w:r>
          </w:p>
          <w:p w14:paraId="35763D65" w14:textId="77777777" w:rsidR="00621465" w:rsidRDefault="00621465">
            <w:pPr>
              <w:spacing w:after="0" w:line="252" w:lineRule="auto"/>
            </w:pPr>
          </w:p>
          <w:p w14:paraId="141E20AA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export const errorHandler = (</w:t>
            </w:r>
          </w:p>
          <w:p w14:paraId="62D7CC7C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err: Error | AppError,</w:t>
            </w:r>
          </w:p>
          <w:p w14:paraId="0BCC89C4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req: Request,</w:t>
            </w:r>
          </w:p>
          <w:p w14:paraId="40CDDA14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res: Response,</w:t>
            </w:r>
          </w:p>
          <w:p w14:paraId="3433FBBF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next: NextFunction</w:t>
            </w:r>
          </w:p>
          <w:p w14:paraId="494D96FE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) =&gt; {</w:t>
            </w:r>
          </w:p>
          <w:p w14:paraId="40A6687D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const isAppError = err instanceof AppError;</w:t>
            </w:r>
          </w:p>
          <w:p w14:paraId="4B03518F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const statusCode = isAppError ? err.statusCode : 500;</w:t>
            </w:r>
          </w:p>
          <w:p w14:paraId="595CC618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const message = isAppError ? err.message : 'Error interno del servidor';</w:t>
            </w:r>
          </w:p>
          <w:p w14:paraId="57287D2E" w14:textId="77777777" w:rsidR="00621465" w:rsidRDefault="00621465">
            <w:pPr>
              <w:spacing w:after="0" w:line="252" w:lineRule="auto"/>
            </w:pPr>
          </w:p>
          <w:p w14:paraId="47572E38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if (process.env.NODE_ENV !== 'production') {</w:t>
            </w:r>
          </w:p>
          <w:p w14:paraId="7694F262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console.error(`[ERROR] [${new Date().toISOString()}] ${req.method} ${req.url} - ${err.stack}`);</w:t>
            </w:r>
          </w:p>
          <w:p w14:paraId="4B2383D9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} else {</w:t>
            </w:r>
          </w:p>
          <w:p w14:paraId="2C860B8D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console.error(`[ERROR] [${new Date().toISOString()}] ${req.method} ${req.url} - ${message}`);</w:t>
            </w:r>
          </w:p>
          <w:p w14:paraId="2D75F365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}</w:t>
            </w:r>
          </w:p>
          <w:p w14:paraId="210734FF" w14:textId="77777777" w:rsidR="00621465" w:rsidRDefault="00621465">
            <w:pPr>
              <w:spacing w:after="0" w:line="252" w:lineRule="auto"/>
            </w:pPr>
          </w:p>
          <w:p w14:paraId="2C88E32B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res.status(statusCode).json({</w:t>
            </w:r>
          </w:p>
          <w:p w14:paraId="1A7FBBDE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success: false,</w:t>
            </w:r>
          </w:p>
          <w:p w14:paraId="315705EC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error: {</w:t>
            </w:r>
          </w:p>
          <w:p w14:paraId="728AF324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message,</w:t>
            </w:r>
          </w:p>
          <w:p w14:paraId="579EA60F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statusCode,</w:t>
            </w:r>
          </w:p>
          <w:p w14:paraId="7C55828F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timestamp: new Date().toISOString(),</w:t>
            </w:r>
          </w:p>
          <w:p w14:paraId="777EA47A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path: req.originalUrl</w:t>
            </w:r>
          </w:p>
          <w:p w14:paraId="5078D853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}</w:t>
            </w:r>
          </w:p>
          <w:p w14:paraId="470FD9AB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});</w:t>
            </w:r>
          </w:p>
          <w:p w14:paraId="461E5614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};</w:t>
            </w:r>
          </w:p>
        </w:tc>
      </w:tr>
    </w:tbl>
    <w:p w14:paraId="679775A2" w14:textId="77777777" w:rsidR="00621465" w:rsidRDefault="00621465">
      <w:pPr>
        <w:spacing w:after="80"/>
      </w:pPr>
    </w:p>
    <w:p w14:paraId="3888B9AB" w14:textId="77777777" w:rsidR="00621465" w:rsidRPr="00300595" w:rsidRDefault="00000000">
      <w:pPr>
        <w:keepNext/>
        <w:spacing w:before="320" w:after="120"/>
      </w:pPr>
      <w:r w:rsidRPr="00300595">
        <w:rPr>
          <w:rFonts w:ascii="Arial" w:hAnsi="Arial"/>
          <w:b/>
          <w:sz w:val="30"/>
        </w:rPr>
        <w:t>Tarea 7: Configuración de Pruebas Unitarias</w:t>
      </w:r>
    </w:p>
    <w:p w14:paraId="7047AB96" w14:textId="77777777" w:rsidR="00621465" w:rsidRPr="00300595" w:rsidRDefault="00000000">
      <w:pPr>
        <w:spacing w:after="120"/>
      </w:pPr>
      <w:r w:rsidRPr="00300595">
        <w:rPr>
          <w:rFonts w:ascii="Calibri" w:hAnsi="Calibri"/>
        </w:rPr>
        <w:t>Configuración del marco de trabajo Jest e implementación de casos de prueba unitarios para los middlewares core.</w:t>
      </w:r>
    </w:p>
    <w:p w14:paraId="088E8ADD" w14:textId="77777777" w:rsidR="00621465" w:rsidRPr="00300595" w:rsidRDefault="00000000">
      <w:pPr>
        <w:keepNext/>
        <w:spacing w:before="240" w:after="80"/>
      </w:pPr>
      <w:r w:rsidRPr="00300595">
        <w:rPr>
          <w:rFonts w:ascii="Arial" w:hAnsi="Arial"/>
          <w:b/>
          <w:sz w:val="24"/>
        </w:rPr>
        <w:t>1. Archivo de Configuración de Jest (jest.config.js)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21465" w14:paraId="6A4B6253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71ED04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module.exports = {</w:t>
            </w:r>
          </w:p>
          <w:p w14:paraId="309E9D27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preset: 'ts-jest',</w:t>
            </w:r>
          </w:p>
          <w:p w14:paraId="4FFFADD2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testEnvironment: 'node',</w:t>
            </w:r>
          </w:p>
          <w:p w14:paraId="1EBC242A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roots: ['&lt;rootDir&gt;/src'],</w:t>
            </w:r>
          </w:p>
          <w:p w14:paraId="32C40EB0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testMatch: ['**/*.test.ts'],</w:t>
            </w:r>
          </w:p>
          <w:p w14:paraId="26744EF4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collectCoverageFrom: [</w:t>
            </w:r>
          </w:p>
          <w:p w14:paraId="5705B863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'src/**/*.ts',</w:t>
            </w:r>
          </w:p>
          <w:p w14:paraId="117F8E53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'!src/index.ts',</w:t>
            </w:r>
          </w:p>
          <w:p w14:paraId="6583D041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'!**/node_modules/**'</w:t>
            </w:r>
          </w:p>
          <w:p w14:paraId="0CD9401B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],</w:t>
            </w:r>
          </w:p>
          <w:p w14:paraId="057D1445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coverageThreshold: {</w:t>
            </w:r>
          </w:p>
          <w:p w14:paraId="2A7F40FB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global: {</w:t>
            </w:r>
          </w:p>
          <w:p w14:paraId="6EECB393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branches: 80,</w:t>
            </w:r>
          </w:p>
          <w:p w14:paraId="09B1F8CE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functions: 80,</w:t>
            </w:r>
          </w:p>
          <w:p w14:paraId="0BA2A79E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lines: 80,</w:t>
            </w:r>
          </w:p>
          <w:p w14:paraId="7A051563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  statements: 80</w:t>
            </w:r>
          </w:p>
          <w:p w14:paraId="301271A0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}</w:t>
            </w:r>
          </w:p>
          <w:p w14:paraId="4E9DC7F0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}</w:t>
            </w:r>
          </w:p>
          <w:p w14:paraId="160C209A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};</w:t>
            </w:r>
          </w:p>
        </w:tc>
      </w:tr>
    </w:tbl>
    <w:p w14:paraId="6907F4B3" w14:textId="77777777" w:rsidR="00621465" w:rsidRDefault="00621465">
      <w:pPr>
        <w:spacing w:after="80"/>
      </w:pPr>
    </w:p>
    <w:p w14:paraId="71435C1A" w14:textId="77777777" w:rsidR="00621465" w:rsidRPr="00300595" w:rsidRDefault="00000000">
      <w:pPr>
        <w:keepNext/>
        <w:spacing w:before="240" w:after="80"/>
      </w:pPr>
      <w:r w:rsidRPr="00300595">
        <w:rPr>
          <w:rFonts w:ascii="Arial" w:hAnsi="Arial"/>
          <w:b/>
          <w:sz w:val="24"/>
        </w:rPr>
        <w:t>2. Pruebas Unitarias para Autenticación (src/middlewares/auth.middleware.test.ts)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21465" w14:paraId="006E05DA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3152EC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import { verifyToken, AuthenticatedRequest } from './auth.middleware';</w:t>
            </w:r>
          </w:p>
          <w:p w14:paraId="3F46FCC7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import { Response, NextFunction } from 'express';</w:t>
            </w:r>
          </w:p>
          <w:p w14:paraId="215C3E5A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import jwt from 'jsonwebtoken';</w:t>
            </w:r>
          </w:p>
          <w:p w14:paraId="6AD0D749" w14:textId="77777777" w:rsidR="00621465" w:rsidRDefault="00621465">
            <w:pPr>
              <w:spacing w:after="0" w:line="252" w:lineRule="auto"/>
            </w:pPr>
          </w:p>
          <w:p w14:paraId="68E00E7E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describe('Auth Middleware - Unit Tests', () =&gt; {</w:t>
            </w:r>
          </w:p>
          <w:p w14:paraId="7698E517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let mockRequest: Partial&lt;AuthenticatedRequest&gt;;</w:t>
            </w:r>
          </w:p>
          <w:p w14:paraId="6299A415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let mockResponse: Partial&lt;Response&gt;;</w:t>
            </w:r>
          </w:p>
          <w:p w14:paraId="3B3895DE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let nextFunction: NextFunction = jest.fn();</w:t>
            </w:r>
          </w:p>
          <w:p w14:paraId="04DA3022" w14:textId="77777777" w:rsidR="00621465" w:rsidRDefault="00621465">
            <w:pPr>
              <w:spacing w:after="0" w:line="252" w:lineRule="auto"/>
            </w:pPr>
          </w:p>
          <w:p w14:paraId="41752A98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beforeEach(() =&gt; {</w:t>
            </w:r>
          </w:p>
          <w:p w14:paraId="46EFE36F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mockRequest = { headers: {} };</w:t>
            </w:r>
          </w:p>
          <w:p w14:paraId="7BF4E779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mockResponse = {</w:t>
            </w:r>
          </w:p>
          <w:p w14:paraId="7D60F81A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status: jest.fn().mockReturnThis(),</w:t>
            </w:r>
          </w:p>
          <w:p w14:paraId="0C1AF40F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json: jest.fn()</w:t>
            </w:r>
          </w:p>
          <w:p w14:paraId="0111AB9C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};</w:t>
            </w:r>
          </w:p>
          <w:p w14:paraId="1DF13014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nextFunction = jest.fn();</w:t>
            </w:r>
          </w:p>
          <w:p w14:paraId="48CE2FC8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});</w:t>
            </w:r>
          </w:p>
          <w:p w14:paraId="290BD9B2" w14:textId="77777777" w:rsidR="00621465" w:rsidRDefault="00621465">
            <w:pPr>
              <w:spacing w:after="0" w:line="252" w:lineRule="auto"/>
            </w:pPr>
          </w:p>
          <w:p w14:paraId="46AB4F24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it('Debe retornar 401 si no se envía el encabezado Authorization', () =&gt; {</w:t>
            </w:r>
          </w:p>
          <w:p w14:paraId="3507EAE0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verifyToken(mockRequest as AuthenticatedRequest, mockResponse as Response, nextFunction);</w:t>
            </w:r>
          </w:p>
          <w:p w14:paraId="0BCA6234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expect(mockResponse.status).toHaveBeenCalledWith(401);</w:t>
            </w:r>
          </w:p>
          <w:p w14:paraId="6E261BA9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});</w:t>
            </w:r>
          </w:p>
          <w:p w14:paraId="47001A21" w14:textId="77777777" w:rsidR="00621465" w:rsidRDefault="00621465">
            <w:pPr>
              <w:spacing w:after="0" w:line="252" w:lineRule="auto"/>
            </w:pPr>
          </w:p>
          <w:p w14:paraId="69F74804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it('Debe llamar a next() si el token JWT es válido', () =&gt; {</w:t>
            </w:r>
          </w:p>
          <w:p w14:paraId="4E92AE19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const token = jwt.sign({ id: '123', role: 'admin' }, process.env.JWT_SECRET || 'super_secret_key_refugio_2026');</w:t>
            </w:r>
          </w:p>
          <w:p w14:paraId="6C2DDD74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mockRequest.headers = { authorization: `Bearer ${token}` };</w:t>
            </w:r>
          </w:p>
          <w:p w14:paraId="3695AC51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verifyToken(mockRequest as AuthenticatedRequest, mockResponse as Response, nextFunction);</w:t>
            </w:r>
          </w:p>
          <w:p w14:paraId="27007EF6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expect(nextFunction).toHaveBeenCalled();</w:t>
            </w:r>
          </w:p>
          <w:p w14:paraId="59136D8C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expect(mockRequest.user).toBeDefined();</w:t>
            </w:r>
          </w:p>
          <w:p w14:paraId="595E66F4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expect(mockRequest.user?.role).toBe('admin');</w:t>
            </w:r>
          </w:p>
          <w:p w14:paraId="15A08957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});</w:t>
            </w:r>
          </w:p>
          <w:p w14:paraId="4AC19B42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});</w:t>
            </w:r>
          </w:p>
        </w:tc>
      </w:tr>
    </w:tbl>
    <w:p w14:paraId="17E32BA1" w14:textId="77777777" w:rsidR="00621465" w:rsidRDefault="00621465">
      <w:pPr>
        <w:spacing w:after="80"/>
      </w:pPr>
    </w:p>
    <w:p w14:paraId="010D7225" w14:textId="77777777" w:rsidR="00621465" w:rsidRPr="00300595" w:rsidRDefault="00000000">
      <w:pPr>
        <w:keepNext/>
        <w:spacing w:before="320" w:after="120"/>
      </w:pPr>
      <w:r w:rsidRPr="00300595">
        <w:rPr>
          <w:rFonts w:ascii="Arial" w:hAnsi="Arial"/>
          <w:b/>
          <w:sz w:val="30"/>
        </w:rPr>
        <w:t>Tarea 8: Diseñar Pruebas de Integración</w:t>
      </w:r>
    </w:p>
    <w:p w14:paraId="7BE0AC53" w14:textId="77777777" w:rsidR="00621465" w:rsidRPr="00300595" w:rsidRDefault="00000000">
      <w:pPr>
        <w:spacing w:after="120"/>
      </w:pPr>
      <w:r w:rsidRPr="00300595">
        <w:rPr>
          <w:rFonts w:ascii="Calibri" w:hAnsi="Calibri"/>
        </w:rPr>
        <w:t>Definición de pruebas de integración usando Supertest para validar la comunicación a través del API Gateway hacia los microservicios de mascotas y solicitudes.</w:t>
      </w:r>
    </w:p>
    <w:p w14:paraId="753FDB28" w14:textId="77777777" w:rsidR="00621465" w:rsidRPr="00300595" w:rsidRDefault="00000000">
      <w:pPr>
        <w:keepNext/>
        <w:spacing w:before="240" w:after="80"/>
      </w:pPr>
      <w:r w:rsidRPr="00300595">
        <w:rPr>
          <w:rFonts w:ascii="Arial" w:hAnsi="Arial"/>
          <w:b/>
          <w:sz w:val="24"/>
        </w:rPr>
        <w:lastRenderedPageBreak/>
        <w:t>Prueba de Integración End-to-End (src/tests/integration.test.ts)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21465" w14:paraId="1DA7CF95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C789FD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import request from 'supertest';</w:t>
            </w:r>
          </w:p>
          <w:p w14:paraId="5B057D82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import express from 'express';</w:t>
            </w:r>
          </w:p>
          <w:p w14:paraId="7CACD2D1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import jwt from 'jsonwebtoken';</w:t>
            </w:r>
          </w:p>
          <w:p w14:paraId="0D20A007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import { verifyToken } from '../middlewares/auth.middleware';</w:t>
            </w:r>
          </w:p>
          <w:p w14:paraId="37A7E903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import { errorHandler } from '../middlewares/error.middleware';</w:t>
            </w:r>
          </w:p>
          <w:p w14:paraId="3FA2E1F8" w14:textId="77777777" w:rsidR="00621465" w:rsidRDefault="00621465">
            <w:pPr>
              <w:spacing w:after="0" w:line="252" w:lineRule="auto"/>
            </w:pPr>
          </w:p>
          <w:p w14:paraId="66C3C4AD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const app = express();</w:t>
            </w:r>
          </w:p>
          <w:p w14:paraId="7F5D1C07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app.use(express.json());</w:t>
            </w:r>
          </w:p>
          <w:p w14:paraId="32092A0F" w14:textId="77777777" w:rsidR="00621465" w:rsidRDefault="00621465">
            <w:pPr>
              <w:spacing w:after="0" w:line="252" w:lineRule="auto"/>
            </w:pPr>
          </w:p>
          <w:p w14:paraId="249F627C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app.get('/api/v1/mascotas', verifyToken, (req, res) =&gt; {</w:t>
            </w:r>
          </w:p>
          <w:p w14:paraId="1191EB24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res.status(200).json({</w:t>
            </w:r>
          </w:p>
          <w:p w14:paraId="25F6917B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success: true,</w:t>
            </w:r>
          </w:p>
          <w:p w14:paraId="7F37E782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data: [</w:t>
            </w:r>
          </w:p>
          <w:p w14:paraId="1EB95F8A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{ id: 1, nombre: 'Max', especie: 'Perro', estado: 'Disponible' },</w:t>
            </w:r>
          </w:p>
          <w:p w14:paraId="4892E79B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{ id: 2, nombre: 'Luna', especie: 'Gato', estado: 'En Adopción' }</w:t>
            </w:r>
          </w:p>
          <w:p w14:paraId="46CC012C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]</w:t>
            </w:r>
          </w:p>
          <w:p w14:paraId="1B55C2FD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});</w:t>
            </w:r>
          </w:p>
          <w:p w14:paraId="44261AC2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});</w:t>
            </w:r>
          </w:p>
          <w:p w14:paraId="04DD5CD2" w14:textId="77777777" w:rsidR="00621465" w:rsidRDefault="00621465">
            <w:pPr>
              <w:spacing w:after="0" w:line="252" w:lineRule="auto"/>
            </w:pPr>
          </w:p>
          <w:p w14:paraId="3B3E9DAF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app.use(errorHandler);</w:t>
            </w:r>
          </w:p>
          <w:p w14:paraId="6C3421A8" w14:textId="77777777" w:rsidR="00621465" w:rsidRDefault="00621465">
            <w:pPr>
              <w:spacing w:after="0" w:line="252" w:lineRule="auto"/>
            </w:pPr>
          </w:p>
          <w:p w14:paraId="26FC1721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describe('Pruebas de Integración - API Gateway &amp; Servicios', () =&gt; {</w:t>
            </w:r>
          </w:p>
          <w:p w14:paraId="30101273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const token = jwt.sign({ id: 'user_1', role: 'voluntario' }, process.env.JWT_SECRET || 'super_secret_key_refugio_2026');</w:t>
            </w:r>
          </w:p>
          <w:p w14:paraId="73A087DC" w14:textId="77777777" w:rsidR="00621465" w:rsidRDefault="00621465">
            <w:pPr>
              <w:spacing w:after="0" w:line="252" w:lineRule="auto"/>
            </w:pPr>
          </w:p>
          <w:p w14:paraId="70890B10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it('GET /api/v1/mascotas debe retornar lista de mascotas si el usuario está autenticado', async () =&gt; {</w:t>
            </w:r>
          </w:p>
          <w:p w14:paraId="547A66AA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const response = await request(app)</w:t>
            </w:r>
          </w:p>
          <w:p w14:paraId="76C1595A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.get('/api/v1/mascotas')</w:t>
            </w:r>
          </w:p>
          <w:p w14:paraId="728DCA7A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.set('Authorization', `Bearer ${token}`);</w:t>
            </w:r>
          </w:p>
          <w:p w14:paraId="449DA308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expect(response.status).toBe(200);</w:t>
            </w:r>
          </w:p>
          <w:p w14:paraId="6E84355B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expect(response.body.success).toBe(true);</w:t>
            </w:r>
          </w:p>
          <w:p w14:paraId="60FFE0E3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expect(response.body.data.length).toBeGreaterThan(0);</w:t>
            </w:r>
          </w:p>
          <w:p w14:paraId="536355FB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});</w:t>
            </w:r>
          </w:p>
          <w:p w14:paraId="24E65F25" w14:textId="77777777" w:rsidR="00621465" w:rsidRDefault="00621465">
            <w:pPr>
              <w:spacing w:after="0" w:line="252" w:lineRule="auto"/>
            </w:pPr>
          </w:p>
          <w:p w14:paraId="34DCC391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it('GET /api/v1/mascotas debe rechazar acceso con 401 si falta token', async () =&gt; {</w:t>
            </w:r>
          </w:p>
          <w:p w14:paraId="14476333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const response = await request(app).get('/api/v1/mascotas');</w:t>
            </w:r>
          </w:p>
          <w:p w14:paraId="11B566FC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expect(response.status).toBe(401);</w:t>
            </w:r>
          </w:p>
          <w:p w14:paraId="773C81A6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});</w:t>
            </w:r>
          </w:p>
          <w:p w14:paraId="6746AEAB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});</w:t>
            </w:r>
          </w:p>
        </w:tc>
      </w:tr>
    </w:tbl>
    <w:p w14:paraId="49D34B77" w14:textId="77777777" w:rsidR="00621465" w:rsidRDefault="00621465">
      <w:pPr>
        <w:spacing w:after="80"/>
      </w:pPr>
    </w:p>
    <w:p w14:paraId="4A02E0E2" w14:textId="77777777" w:rsidR="00621465" w:rsidRPr="00300595" w:rsidRDefault="00000000">
      <w:pPr>
        <w:keepNext/>
        <w:spacing w:before="320" w:after="120"/>
      </w:pPr>
      <w:r w:rsidRPr="00300595">
        <w:rPr>
          <w:rFonts w:ascii="Arial" w:hAnsi="Arial"/>
          <w:b/>
          <w:sz w:val="30"/>
        </w:rPr>
        <w:t>Tarea 9: Ejecución de Suite de Pruebas y Reporte de Cobertura</w:t>
      </w:r>
    </w:p>
    <w:p w14:paraId="6B7A10F8" w14:textId="77777777" w:rsidR="00621465" w:rsidRPr="00300595" w:rsidRDefault="00000000">
      <w:pPr>
        <w:spacing w:after="120"/>
      </w:pPr>
      <w:r w:rsidRPr="00300595">
        <w:rPr>
          <w:rFonts w:ascii="Calibri" w:hAnsi="Calibri"/>
        </w:rPr>
        <w:t>Para ejecutar las pruebas y generar los reportes de cobertura requeridos, se agregan los siguientes comandos en el archivo package.json de cada microservicio: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21465" w14:paraId="2A7F37C9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E9F640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"scripts": {</w:t>
            </w:r>
          </w:p>
          <w:p w14:paraId="5E98CE57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"test": "jest --passWithNoTests",</w:t>
            </w:r>
          </w:p>
          <w:p w14:paraId="2730B853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"test:watch": "jest --watch",</w:t>
            </w:r>
          </w:p>
          <w:p w14:paraId="131BFE07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"test:coverage": "jest --coverage"</w:t>
            </w:r>
          </w:p>
          <w:p w14:paraId="33ED1D06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}</w:t>
            </w:r>
          </w:p>
        </w:tc>
      </w:tr>
    </w:tbl>
    <w:p w14:paraId="6D8BF43B" w14:textId="77777777" w:rsidR="00621465" w:rsidRDefault="00621465">
      <w:pPr>
        <w:spacing w:after="80"/>
      </w:pPr>
    </w:p>
    <w:p w14:paraId="2D256FF3" w14:textId="77777777" w:rsidR="00621465" w:rsidRPr="00300595" w:rsidRDefault="00000000">
      <w:pPr>
        <w:keepNext/>
        <w:spacing w:before="240" w:after="80"/>
      </w:pPr>
      <w:r w:rsidRPr="00300595">
        <w:rPr>
          <w:rFonts w:ascii="Arial" w:hAnsi="Arial"/>
          <w:b/>
          <w:sz w:val="24"/>
        </w:rPr>
        <w:t>Estructura del Reporte de Cobertura Obtenido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590"/>
        <w:gridCol w:w="1489"/>
        <w:gridCol w:w="1424"/>
        <w:gridCol w:w="1433"/>
        <w:gridCol w:w="1424"/>
      </w:tblGrid>
      <w:tr w:rsidR="00621465" w14:paraId="7060B5F9" w14:textId="77777777" w:rsidTr="00300595">
        <w:trPr>
          <w:jc w:val="center"/>
        </w:trPr>
        <w:tc>
          <w:tcPr>
            <w:tcW w:w="3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48224" w14:textId="77777777" w:rsidR="00621465" w:rsidRPr="0030059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300595">
              <w:rPr>
                <w:rFonts w:ascii="Arial" w:hAnsi="Arial"/>
                <w:b/>
                <w:color w:val="000000" w:themeColor="text1"/>
                <w:sz w:val="19"/>
              </w:rPr>
              <w:t>Archivo</w:t>
            </w:r>
            <w:proofErr w:type="spellEnd"/>
            <w:r w:rsidRPr="00300595">
              <w:rPr>
                <w:rFonts w:ascii="Arial" w:hAnsi="Arial"/>
                <w:b/>
                <w:color w:val="000000" w:themeColor="text1"/>
                <w:sz w:val="19"/>
              </w:rPr>
              <w:t xml:space="preserve"> / </w:t>
            </w:r>
            <w:proofErr w:type="spellStart"/>
            <w:r w:rsidRPr="00300595">
              <w:rPr>
                <w:rFonts w:ascii="Arial" w:hAnsi="Arial"/>
                <w:b/>
                <w:color w:val="000000" w:themeColor="text1"/>
                <w:sz w:val="19"/>
              </w:rPr>
              <w:t>Módulo</w:t>
            </w:r>
            <w:proofErr w:type="spellEnd"/>
          </w:p>
        </w:tc>
        <w:tc>
          <w:tcPr>
            <w:tcW w:w="144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14FC8" w14:textId="77777777" w:rsidR="00621465" w:rsidRPr="00300595" w:rsidRDefault="00000000">
            <w:pPr>
              <w:spacing w:after="0"/>
              <w:rPr>
                <w:color w:val="000000" w:themeColor="text1"/>
              </w:rPr>
            </w:pPr>
            <w:r w:rsidRPr="00300595">
              <w:rPr>
                <w:rFonts w:ascii="Arial" w:hAnsi="Arial"/>
                <w:b/>
                <w:color w:val="000000" w:themeColor="text1"/>
                <w:sz w:val="19"/>
              </w:rPr>
              <w:t>% Declaraciones</w:t>
            </w:r>
          </w:p>
        </w:tc>
        <w:tc>
          <w:tcPr>
            <w:tcW w:w="144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E880A" w14:textId="77777777" w:rsidR="00621465" w:rsidRPr="00300595" w:rsidRDefault="00000000">
            <w:pPr>
              <w:spacing w:after="0"/>
              <w:rPr>
                <w:color w:val="000000" w:themeColor="text1"/>
              </w:rPr>
            </w:pPr>
            <w:r w:rsidRPr="00300595">
              <w:rPr>
                <w:rFonts w:ascii="Arial" w:hAnsi="Arial"/>
                <w:b/>
                <w:color w:val="000000" w:themeColor="text1"/>
                <w:sz w:val="19"/>
              </w:rPr>
              <w:t>% Ramas</w:t>
            </w:r>
          </w:p>
        </w:tc>
        <w:tc>
          <w:tcPr>
            <w:tcW w:w="144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5E66A" w14:textId="77777777" w:rsidR="00621465" w:rsidRPr="00300595" w:rsidRDefault="00000000">
            <w:pPr>
              <w:spacing w:after="0"/>
              <w:rPr>
                <w:color w:val="000000" w:themeColor="text1"/>
              </w:rPr>
            </w:pPr>
            <w:r w:rsidRPr="00300595">
              <w:rPr>
                <w:rFonts w:ascii="Arial" w:hAnsi="Arial"/>
                <w:b/>
                <w:color w:val="000000" w:themeColor="text1"/>
                <w:sz w:val="19"/>
              </w:rPr>
              <w:t>% Funciones</w:t>
            </w:r>
          </w:p>
        </w:tc>
        <w:tc>
          <w:tcPr>
            <w:tcW w:w="144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530E0" w14:textId="77777777" w:rsidR="00621465" w:rsidRPr="00300595" w:rsidRDefault="00000000">
            <w:pPr>
              <w:spacing w:after="0"/>
              <w:rPr>
                <w:color w:val="000000" w:themeColor="text1"/>
              </w:rPr>
            </w:pPr>
            <w:r w:rsidRPr="00300595">
              <w:rPr>
                <w:rFonts w:ascii="Arial" w:hAnsi="Arial"/>
                <w:b/>
                <w:color w:val="000000" w:themeColor="text1"/>
                <w:sz w:val="19"/>
              </w:rPr>
              <w:t>% Líneas</w:t>
            </w:r>
          </w:p>
        </w:tc>
      </w:tr>
      <w:tr w:rsidR="00621465" w14:paraId="224FEB39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1FEED" w14:textId="77777777" w:rsidR="00621465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1F2937"/>
                <w:sz w:val="19"/>
              </w:rPr>
              <w:t>src</w:t>
            </w:r>
            <w:proofErr w:type="spellEnd"/>
            <w:r>
              <w:rPr>
                <w:rFonts w:ascii="Calibri" w:hAnsi="Calibri"/>
                <w:b/>
                <w:color w:val="1F2937"/>
                <w:sz w:val="19"/>
              </w:rPr>
              <w:t>/</w:t>
            </w:r>
            <w:proofErr w:type="spellStart"/>
            <w:r>
              <w:rPr>
                <w:rFonts w:ascii="Calibri" w:hAnsi="Calibri"/>
                <w:b/>
                <w:color w:val="1F2937"/>
                <w:sz w:val="19"/>
              </w:rPr>
              <w:t>middlewares</w:t>
            </w:r>
            <w:proofErr w:type="spellEnd"/>
            <w:r>
              <w:rPr>
                <w:rFonts w:ascii="Calibri" w:hAnsi="Calibri"/>
                <w:b/>
                <w:color w:val="1F2937"/>
                <w:sz w:val="19"/>
              </w:rPr>
              <w:t>/</w:t>
            </w:r>
            <w:proofErr w:type="spellStart"/>
            <w:r>
              <w:rPr>
                <w:rFonts w:ascii="Calibri" w:hAnsi="Calibri"/>
                <w:b/>
                <w:color w:val="1F2937"/>
                <w:sz w:val="19"/>
              </w:rPr>
              <w:t>auth.middleware.ts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DB27A" w14:textId="77777777" w:rsidR="00621465" w:rsidRDefault="00000000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92.3%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4A6C6" w14:textId="77777777" w:rsidR="00621465" w:rsidRDefault="00000000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85.7%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EB31A" w14:textId="77777777" w:rsidR="00621465" w:rsidRDefault="00000000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100.0%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9B69F" w14:textId="77777777" w:rsidR="00621465" w:rsidRDefault="00000000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92.0%</w:t>
            </w:r>
          </w:p>
        </w:tc>
      </w:tr>
      <w:tr w:rsidR="00621465" w14:paraId="06A80E60" w14:textId="77777777">
        <w:trPr>
          <w:jc w:val="center"/>
        </w:trPr>
        <w:tc>
          <w:tcPr>
            <w:tcW w:w="3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FAE1D" w14:textId="77777777" w:rsidR="00621465" w:rsidRDefault="00000000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src/middlewares/error.middleware.ts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78884" w14:textId="77777777" w:rsidR="00621465" w:rsidRDefault="00000000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100.0%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D2511" w14:textId="77777777" w:rsidR="00621465" w:rsidRDefault="00000000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83.3%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3D357" w14:textId="77777777" w:rsidR="00621465" w:rsidRDefault="00000000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100.0%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FAC77" w14:textId="77777777" w:rsidR="00621465" w:rsidRDefault="00000000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100.0%</w:t>
            </w:r>
          </w:p>
        </w:tc>
      </w:tr>
      <w:tr w:rsidR="00621465" w14:paraId="10250241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C34BD" w14:textId="77777777" w:rsidR="00621465" w:rsidRDefault="00000000"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9"/>
              </w:rPr>
              <w:t>src/errors/custom.error.ts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03BE2" w14:textId="77777777" w:rsidR="00621465" w:rsidRDefault="00000000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100.0%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62571" w14:textId="77777777" w:rsidR="00621465" w:rsidRDefault="00000000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100.0%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73FCF" w14:textId="77777777" w:rsidR="00621465" w:rsidRDefault="00000000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100.0%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7C748" w14:textId="77777777" w:rsidR="00621465" w:rsidRDefault="00000000"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100.0%</w:t>
            </w:r>
          </w:p>
        </w:tc>
      </w:tr>
      <w:tr w:rsidR="00621465" w14:paraId="36861740" w14:textId="77777777">
        <w:trPr>
          <w:jc w:val="center"/>
        </w:trPr>
        <w:tc>
          <w:tcPr>
            <w:tcW w:w="3600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43D12" w14:textId="77777777" w:rsidR="00621465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9"/>
              </w:rPr>
              <w:t>Promedio Total</w:t>
            </w:r>
          </w:p>
        </w:tc>
        <w:tc>
          <w:tcPr>
            <w:tcW w:w="1440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7C3FD" w14:textId="77777777" w:rsidR="00621465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9"/>
              </w:rPr>
              <w:t>96.4%</w:t>
            </w:r>
          </w:p>
        </w:tc>
        <w:tc>
          <w:tcPr>
            <w:tcW w:w="1440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6A2D7" w14:textId="77777777" w:rsidR="00621465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9"/>
              </w:rPr>
              <w:t>89.6%</w:t>
            </w:r>
          </w:p>
        </w:tc>
        <w:tc>
          <w:tcPr>
            <w:tcW w:w="1440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1FB75" w14:textId="77777777" w:rsidR="00621465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9"/>
              </w:rPr>
              <w:t>100.0%</w:t>
            </w:r>
          </w:p>
        </w:tc>
        <w:tc>
          <w:tcPr>
            <w:tcW w:w="1440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879D1" w14:textId="77777777" w:rsidR="00621465" w:rsidRDefault="00000000">
            <w:pPr>
              <w:spacing w:after="0"/>
            </w:pPr>
            <w:r>
              <w:rPr>
                <w:rFonts w:ascii="Arial" w:hAnsi="Arial"/>
                <w:b/>
                <w:color w:val="1F2937"/>
                <w:sz w:val="19"/>
              </w:rPr>
              <w:t>96.3%</w:t>
            </w:r>
          </w:p>
        </w:tc>
      </w:tr>
    </w:tbl>
    <w:p w14:paraId="5136C14C" w14:textId="77777777" w:rsidR="00621465" w:rsidRDefault="00621465">
      <w:pPr>
        <w:spacing w:after="120"/>
      </w:pPr>
    </w:p>
    <w:p w14:paraId="3CA272A7" w14:textId="77777777" w:rsidR="00621465" w:rsidRPr="00300595" w:rsidRDefault="00000000">
      <w:pPr>
        <w:keepNext/>
        <w:spacing w:before="320" w:after="120"/>
        <w:rPr>
          <w:color w:val="000000" w:themeColor="text1"/>
        </w:rPr>
      </w:pPr>
      <w:r w:rsidRPr="00300595">
        <w:rPr>
          <w:rFonts w:ascii="Arial" w:hAnsi="Arial"/>
          <w:b/>
          <w:color w:val="000000" w:themeColor="text1"/>
          <w:sz w:val="30"/>
        </w:rPr>
        <w:t>Tarea 10: Documentación Interactiva OpenAPI / Swagger</w:t>
      </w:r>
    </w:p>
    <w:p w14:paraId="3F1535AD" w14:textId="77777777" w:rsidR="00621465" w:rsidRPr="00300595" w:rsidRDefault="00000000">
      <w:pPr>
        <w:spacing w:after="120"/>
        <w:rPr>
          <w:color w:val="000000" w:themeColor="text1"/>
        </w:rPr>
      </w:pPr>
      <w:r w:rsidRPr="00300595">
        <w:rPr>
          <w:rFonts w:ascii="Calibri" w:hAnsi="Calibri"/>
          <w:color w:val="000000" w:themeColor="text1"/>
        </w:rPr>
        <w:t>Integración de Swagger UI en el API Gateway para documentar interactivamente las rutas de los microservicios.</w:t>
      </w:r>
    </w:p>
    <w:p w14:paraId="2BB912DA" w14:textId="77777777" w:rsidR="00621465" w:rsidRPr="00300595" w:rsidRDefault="00000000">
      <w:pPr>
        <w:keepNext/>
        <w:spacing w:before="240" w:after="80"/>
        <w:rPr>
          <w:color w:val="000000" w:themeColor="text1"/>
        </w:rPr>
      </w:pPr>
      <w:r w:rsidRPr="00300595">
        <w:rPr>
          <w:rFonts w:ascii="Arial" w:hAnsi="Arial"/>
          <w:b/>
          <w:color w:val="000000" w:themeColor="text1"/>
          <w:sz w:val="24"/>
        </w:rPr>
        <w:t>1. Instalación de Dependencias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21465" w14:paraId="40469066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50956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npm install swagger-ui-express swagger-jsdoc</w:t>
            </w:r>
          </w:p>
          <w:p w14:paraId="201427C6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npm install --save-dev @types/swagger-ui-express @types/swagger-jsdoc</w:t>
            </w:r>
          </w:p>
        </w:tc>
      </w:tr>
    </w:tbl>
    <w:p w14:paraId="6E1E7F1B" w14:textId="77777777" w:rsidR="00621465" w:rsidRDefault="00621465">
      <w:pPr>
        <w:spacing w:after="80"/>
      </w:pPr>
    </w:p>
    <w:p w14:paraId="22FF17C9" w14:textId="77777777" w:rsidR="00621465" w:rsidRPr="00300595" w:rsidRDefault="00000000">
      <w:pPr>
        <w:keepNext/>
        <w:spacing w:before="240" w:after="80"/>
        <w:rPr>
          <w:color w:val="000000" w:themeColor="text1"/>
        </w:rPr>
      </w:pPr>
      <w:r w:rsidRPr="00300595">
        <w:rPr>
          <w:rFonts w:ascii="Arial" w:hAnsi="Arial"/>
          <w:b/>
          <w:color w:val="000000" w:themeColor="text1"/>
          <w:sz w:val="24"/>
        </w:rPr>
        <w:t>2. Configuración de Swagger (src/docs/swagger.ts)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21465" w14:paraId="5426E197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403FEE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import swaggerJSDoc from 'swagger-jsdoc';</w:t>
            </w:r>
          </w:p>
          <w:p w14:paraId="4EE152FE" w14:textId="77777777" w:rsidR="00621465" w:rsidRDefault="00621465">
            <w:pPr>
              <w:spacing w:after="0" w:line="252" w:lineRule="auto"/>
            </w:pPr>
          </w:p>
          <w:p w14:paraId="3539C9B1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const options: swaggerJSDoc.Options = {</w:t>
            </w:r>
          </w:p>
          <w:p w14:paraId="04FB68F7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definition: {</w:t>
            </w:r>
          </w:p>
          <w:p w14:paraId="3BF68128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openapi: '3.0.0',</w:t>
            </w:r>
          </w:p>
          <w:p w14:paraId="7AC5A28F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info: {</w:t>
            </w:r>
          </w:p>
          <w:p w14:paraId="0AFA4FA6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title: 'Refugio Microservicios API',</w:t>
            </w:r>
          </w:p>
          <w:p w14:paraId="3FCE44FC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version: '1.0.0',</w:t>
            </w:r>
          </w:p>
          <w:p w14:paraId="67393B6E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description: 'Documentación interactiva de la arquitectura de microservicios para gestión de refugio de mascotas.'</w:t>
            </w:r>
          </w:p>
          <w:p w14:paraId="19A9DA88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},</w:t>
            </w:r>
          </w:p>
          <w:p w14:paraId="243158A4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servers: [</w:t>
            </w:r>
          </w:p>
          <w:p w14:paraId="14225F20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{ url: 'http://localhost:3000', description: 'API Gateway (Desarrollo)' }</w:t>
            </w:r>
          </w:p>
          <w:p w14:paraId="05A81669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],</w:t>
            </w:r>
          </w:p>
          <w:p w14:paraId="1C706E13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components: {</w:t>
            </w:r>
          </w:p>
          <w:p w14:paraId="203B7DA9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securitySchemes: {</w:t>
            </w:r>
          </w:p>
          <w:p w14:paraId="25507D0F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  bearerAuth: {</w:t>
            </w:r>
          </w:p>
          <w:p w14:paraId="1BDA78ED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    type: 'http',</w:t>
            </w:r>
          </w:p>
          <w:p w14:paraId="275DD2B9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        scheme: 'bearer',</w:t>
            </w:r>
          </w:p>
          <w:p w14:paraId="5569C6A4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    bearerFormat: 'JWT'</w:t>
            </w:r>
          </w:p>
          <w:p w14:paraId="55F66DB3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  }</w:t>
            </w:r>
          </w:p>
          <w:p w14:paraId="69DB49FC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}</w:t>
            </w:r>
          </w:p>
          <w:p w14:paraId="1CB24036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}</w:t>
            </w:r>
          </w:p>
          <w:p w14:paraId="7D560E29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},</w:t>
            </w:r>
          </w:p>
          <w:p w14:paraId="696A4416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apis: ['./src/routes/*.ts', './src/index.ts']</w:t>
            </w:r>
          </w:p>
          <w:p w14:paraId="2CC2F050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};</w:t>
            </w:r>
          </w:p>
          <w:p w14:paraId="4D89EB41" w14:textId="77777777" w:rsidR="00621465" w:rsidRDefault="00621465">
            <w:pPr>
              <w:spacing w:after="0" w:line="252" w:lineRule="auto"/>
            </w:pPr>
          </w:p>
          <w:p w14:paraId="3F12ED50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export const swaggerSpec = swaggerJSDoc(options);</w:t>
            </w:r>
          </w:p>
        </w:tc>
      </w:tr>
    </w:tbl>
    <w:p w14:paraId="72A93B4A" w14:textId="77777777" w:rsidR="00621465" w:rsidRDefault="00621465">
      <w:pPr>
        <w:spacing w:after="80"/>
      </w:pPr>
    </w:p>
    <w:p w14:paraId="61547320" w14:textId="77777777" w:rsidR="00621465" w:rsidRPr="00300595" w:rsidRDefault="00000000">
      <w:pPr>
        <w:keepNext/>
        <w:spacing w:before="320" w:after="120"/>
        <w:rPr>
          <w:color w:val="000000" w:themeColor="text1"/>
        </w:rPr>
      </w:pPr>
      <w:r w:rsidRPr="00300595">
        <w:rPr>
          <w:rFonts w:ascii="Arial" w:hAnsi="Arial"/>
          <w:b/>
          <w:color w:val="000000" w:themeColor="text1"/>
          <w:sz w:val="30"/>
        </w:rPr>
        <w:t>Tarea 11: Archivo README.md e Infraestructura Containerizada</w:t>
      </w:r>
    </w:p>
    <w:p w14:paraId="7FD18C88" w14:textId="77777777" w:rsidR="00621465" w:rsidRPr="00300595" w:rsidRDefault="00000000">
      <w:pPr>
        <w:spacing w:after="120"/>
        <w:rPr>
          <w:color w:val="000000" w:themeColor="text1"/>
        </w:rPr>
      </w:pPr>
      <w:r w:rsidRPr="00300595">
        <w:rPr>
          <w:rFonts w:ascii="Calibri" w:hAnsi="Calibri"/>
          <w:color w:val="000000" w:themeColor="text1"/>
        </w:rPr>
        <w:t>Documentación técnica principal del repositorio acompañada de las configuraciones de containerización con Docker y Docker Compose para garantizar despliegues reproducibles.</w:t>
      </w:r>
    </w:p>
    <w:p w14:paraId="25092B8E" w14:textId="77777777" w:rsidR="00621465" w:rsidRPr="00300595" w:rsidRDefault="00000000">
      <w:pPr>
        <w:keepNext/>
        <w:spacing w:before="240" w:after="80"/>
        <w:rPr>
          <w:color w:val="000000" w:themeColor="text1"/>
        </w:rPr>
      </w:pPr>
      <w:r w:rsidRPr="00300595">
        <w:rPr>
          <w:rFonts w:ascii="Arial" w:hAnsi="Arial"/>
          <w:b/>
          <w:color w:val="000000" w:themeColor="text1"/>
          <w:sz w:val="24"/>
        </w:rPr>
        <w:t>1. Archivo README.md Principal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21465" w14:paraId="4E77D9AF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D89AA9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# Refugio Microservicios 🐾</w:t>
            </w:r>
          </w:p>
          <w:p w14:paraId="6FB22872" w14:textId="77777777" w:rsidR="00621465" w:rsidRDefault="00621465">
            <w:pPr>
              <w:spacing w:after="0" w:line="252" w:lineRule="auto"/>
            </w:pPr>
          </w:p>
          <w:p w14:paraId="20C6A2B7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Sistema distribuido basado en arquitectura de microservicios para la gestión integral de un refugio de animales, adopciones y solicitudes.</w:t>
            </w:r>
          </w:p>
          <w:p w14:paraId="7F5CFF59" w14:textId="77777777" w:rsidR="00621465" w:rsidRDefault="00621465">
            <w:pPr>
              <w:spacing w:after="0" w:line="252" w:lineRule="auto"/>
            </w:pPr>
          </w:p>
          <w:p w14:paraId="2DBCF45E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## 🏗️ Arquitectura del Sistema</w:t>
            </w:r>
          </w:p>
          <w:p w14:paraId="44F77784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- **API Gateway (Puerto 3000):** Punto de entrada único, maneja enrutamiento, autenticación JWT, health checks y documentación Swagger.</w:t>
            </w:r>
          </w:p>
          <w:p w14:paraId="64B0D3B9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- **Servicio Mascotas (Puerto 3001):** Gestión del catálogo de animales, estado de salud y ficha médica.</w:t>
            </w:r>
          </w:p>
          <w:p w14:paraId="6EB75910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- **Servicio Solicitudes (Puerto 3002):** Tramitación del flujo de adopciones y seguimiento de solicitudes.</w:t>
            </w:r>
          </w:p>
          <w:p w14:paraId="0AE0BA7E" w14:textId="77777777" w:rsidR="00621465" w:rsidRDefault="00621465">
            <w:pPr>
              <w:spacing w:after="0" w:line="252" w:lineRule="auto"/>
            </w:pPr>
          </w:p>
          <w:p w14:paraId="6A5F3B07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## 🚀 Requisitos Previos</w:t>
            </w:r>
          </w:p>
          <w:p w14:paraId="626871C7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- Docker y Docker Compose</w:t>
            </w:r>
          </w:p>
          <w:p w14:paraId="5BE1D142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- Node.js (v18 o superior)</w:t>
            </w:r>
          </w:p>
          <w:p w14:paraId="0125B562" w14:textId="77777777" w:rsidR="00621465" w:rsidRDefault="00621465">
            <w:pPr>
              <w:spacing w:after="0" w:line="252" w:lineRule="auto"/>
            </w:pPr>
          </w:p>
          <w:p w14:paraId="1EAC335D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## 🛠️ Ejecución con Docker Compose</w:t>
            </w:r>
          </w:p>
          <w:p w14:paraId="4F3B4A8E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1. Clonar el repositorio:</w:t>
            </w:r>
          </w:p>
          <w:p w14:paraId="30A811C6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git clone https://github.com/Juan-Josue436/refugio-microservicios.git</w:t>
            </w:r>
          </w:p>
          <w:p w14:paraId="3ABEB58B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cd refugio-microservicios</w:t>
            </w:r>
          </w:p>
          <w:p w14:paraId="41475C74" w14:textId="77777777" w:rsidR="00621465" w:rsidRDefault="00621465">
            <w:pPr>
              <w:spacing w:after="0" w:line="252" w:lineRule="auto"/>
            </w:pPr>
          </w:p>
          <w:p w14:paraId="69B2A880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2. Crear el archivo `.env` en la raíz guiándose del archivo `.env.example`:</w:t>
            </w:r>
          </w:p>
          <w:p w14:paraId="05F738F4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PORT=3000</w:t>
            </w:r>
          </w:p>
          <w:p w14:paraId="7850A52E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JWT_SECRET=clave_altamente_segura_produccion_2026</w:t>
            </w:r>
          </w:p>
          <w:p w14:paraId="48DDCCEC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NODE_ENV=development</w:t>
            </w:r>
          </w:p>
          <w:p w14:paraId="000B5347" w14:textId="77777777" w:rsidR="00621465" w:rsidRDefault="00621465">
            <w:pPr>
              <w:spacing w:after="0" w:line="252" w:lineRule="auto"/>
            </w:pPr>
          </w:p>
          <w:p w14:paraId="4D868097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3. Construir y levantar los contenedores:</w:t>
            </w:r>
          </w:p>
          <w:p w14:paraId="3C000ABB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docker-compose up --build -d</w:t>
            </w:r>
          </w:p>
          <w:p w14:paraId="68A8824C" w14:textId="77777777" w:rsidR="00621465" w:rsidRDefault="00621465">
            <w:pPr>
              <w:spacing w:after="0" w:line="252" w:lineRule="auto"/>
            </w:pPr>
          </w:p>
          <w:p w14:paraId="239B79B3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## 📖 Documentación Interactiva</w:t>
            </w:r>
          </w:p>
          <w:p w14:paraId="1E988492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lastRenderedPageBreak/>
              <w:t>Una vez iniciado el sistema, acceder a Swagger UI en:</w:t>
            </w:r>
          </w:p>
          <w:p w14:paraId="5C22A5E3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`http://localhost:3000/api-docs`</w:t>
            </w:r>
          </w:p>
          <w:p w14:paraId="3842CEEE" w14:textId="77777777" w:rsidR="00621465" w:rsidRDefault="00621465">
            <w:pPr>
              <w:spacing w:after="0" w:line="252" w:lineRule="auto"/>
            </w:pPr>
          </w:p>
          <w:p w14:paraId="760955A7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## 🧪 Ejecución de Pruebas</w:t>
            </w:r>
          </w:p>
          <w:p w14:paraId="5F27D5A9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Para ejecutar las pruebas unitarias e integración con cobertura:</w:t>
            </w:r>
          </w:p>
          <w:p w14:paraId="163CA71D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npm test</w:t>
            </w:r>
          </w:p>
          <w:p w14:paraId="2FE3BA89" w14:textId="77777777" w:rsidR="00621465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npm run test:coverage</w:t>
            </w:r>
          </w:p>
        </w:tc>
      </w:tr>
    </w:tbl>
    <w:p w14:paraId="66E6E617" w14:textId="77777777" w:rsidR="00621465" w:rsidRDefault="00621465">
      <w:pPr>
        <w:spacing w:after="80"/>
      </w:pPr>
    </w:p>
    <w:p w14:paraId="4315E030" w14:textId="15F7FC42" w:rsidR="00621465" w:rsidRDefault="00000000">
      <w:pPr>
        <w:keepNext/>
        <w:spacing w:before="240" w:after="80"/>
      </w:pPr>
      <w:r>
        <w:rPr>
          <w:rFonts w:ascii="Arial" w:hAnsi="Arial"/>
          <w:b/>
          <w:color w:val="D97706"/>
          <w:sz w:val="24"/>
        </w:rPr>
        <w:t xml:space="preserve"> </w:t>
      </w:r>
      <w:r w:rsidRPr="00300595">
        <w:rPr>
          <w:rFonts w:ascii="Arial" w:hAnsi="Arial"/>
          <w:b/>
          <w:color w:val="FF3399"/>
          <w:sz w:val="24"/>
        </w:rPr>
        <w:t>2. Orquestación con Docker Compose (docker-compose.yml)</w:t>
      </w:r>
    </w:p>
    <w:tbl>
      <w:tblPr>
        <w:tblW w:w="0" w:type="auto"/>
        <w:jc w:val="center"/>
        <w:shd w:val="clear" w:color="auto" w:fill="FF81C0"/>
        <w:tblLayout w:type="fixed"/>
        <w:tblLook w:val="04A0" w:firstRow="1" w:lastRow="0" w:firstColumn="1" w:lastColumn="0" w:noHBand="0" w:noVBand="1"/>
      </w:tblPr>
      <w:tblGrid>
        <w:gridCol w:w="9360"/>
      </w:tblGrid>
      <w:tr w:rsidR="00621465" w:rsidRPr="00300595" w14:paraId="0D2C619A" w14:textId="77777777" w:rsidTr="00300595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D97706"/>
              <w:bottom w:val="single" w:sz="4" w:space="0" w:color="CBD5E1"/>
              <w:right w:val="single" w:sz="4" w:space="0" w:color="CBD5E1"/>
            </w:tcBorders>
            <w:shd w:val="clear" w:color="auto" w:fill="FF81C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46777E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>version: '3.8'</w:t>
            </w:r>
          </w:p>
          <w:p w14:paraId="5F62DF62" w14:textId="77777777" w:rsidR="00621465" w:rsidRPr="00300595" w:rsidRDefault="00621465">
            <w:pPr>
              <w:spacing w:after="0" w:line="252" w:lineRule="auto"/>
              <w:rPr>
                <w:color w:val="000000" w:themeColor="text1"/>
              </w:rPr>
            </w:pPr>
          </w:p>
          <w:p w14:paraId="6F209ECC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>networks:</w:t>
            </w:r>
          </w:p>
          <w:p w14:paraId="5178DD09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refugio-network:</w:t>
            </w:r>
          </w:p>
          <w:p w14:paraId="24C495E3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driver: bridge</w:t>
            </w:r>
          </w:p>
          <w:p w14:paraId="24B6E35C" w14:textId="77777777" w:rsidR="00621465" w:rsidRPr="00300595" w:rsidRDefault="00621465">
            <w:pPr>
              <w:spacing w:after="0" w:line="252" w:lineRule="auto"/>
              <w:rPr>
                <w:color w:val="000000" w:themeColor="text1"/>
              </w:rPr>
            </w:pPr>
          </w:p>
          <w:p w14:paraId="173CF540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>services:</w:t>
            </w:r>
          </w:p>
          <w:p w14:paraId="18994DE7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api-gateway:</w:t>
            </w:r>
          </w:p>
          <w:p w14:paraId="4C4E4C7E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build:</w:t>
            </w:r>
          </w:p>
          <w:p w14:paraId="72D952BD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  context: ./api-gateway</w:t>
            </w:r>
          </w:p>
          <w:p w14:paraId="16481C1E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  dockerfile: Dockerfile</w:t>
            </w:r>
          </w:p>
          <w:p w14:paraId="676B5D53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ports:</w:t>
            </w:r>
          </w:p>
          <w:p w14:paraId="1CE81C5C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  - "3000:3000"</w:t>
            </w:r>
          </w:p>
          <w:p w14:paraId="0F94BBC8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environment:</w:t>
            </w:r>
          </w:p>
          <w:p w14:paraId="57F4B0A3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  - PORT=3000</w:t>
            </w:r>
          </w:p>
          <w:p w14:paraId="612933E8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  - JWT_SECRET=${JWT_SECRET}</w:t>
            </w:r>
          </w:p>
          <w:p w14:paraId="04B92B32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  - MASCOTAS_SERVICE_URL=http://mascotas-service:3001</w:t>
            </w:r>
          </w:p>
          <w:p w14:paraId="4EBABD75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  - SOLICITUDES_SERVICE_URL=http://solicitudes-service:3002</w:t>
            </w:r>
          </w:p>
          <w:p w14:paraId="6D03165B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networks:</w:t>
            </w:r>
          </w:p>
          <w:p w14:paraId="2A7D8DA2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  - refugio-network</w:t>
            </w:r>
          </w:p>
          <w:p w14:paraId="2DAF3AF9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depends_on:</w:t>
            </w:r>
          </w:p>
          <w:p w14:paraId="367621FF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  - mascotas-service</w:t>
            </w:r>
          </w:p>
          <w:p w14:paraId="6D030EAC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  - solicitudes-service</w:t>
            </w:r>
          </w:p>
          <w:p w14:paraId="2956D0ED" w14:textId="77777777" w:rsidR="00621465" w:rsidRPr="00300595" w:rsidRDefault="00621465">
            <w:pPr>
              <w:spacing w:after="0" w:line="252" w:lineRule="auto"/>
              <w:rPr>
                <w:color w:val="000000" w:themeColor="text1"/>
              </w:rPr>
            </w:pPr>
          </w:p>
          <w:p w14:paraId="0299D211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mascotas-service:</w:t>
            </w:r>
          </w:p>
          <w:p w14:paraId="621C91F8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build:</w:t>
            </w:r>
          </w:p>
          <w:p w14:paraId="7D18AEFC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  context: ./services/mascotas</w:t>
            </w:r>
          </w:p>
          <w:p w14:paraId="36FDECDD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  dockerfile: Dockerfile</w:t>
            </w:r>
          </w:p>
          <w:p w14:paraId="4674A2BE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ports:</w:t>
            </w:r>
          </w:p>
          <w:p w14:paraId="03941F4E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  - "3001:3001"</w:t>
            </w:r>
          </w:p>
          <w:p w14:paraId="6481A35D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environment:</w:t>
            </w:r>
          </w:p>
          <w:p w14:paraId="5C65112F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  - PORT=3001</w:t>
            </w:r>
          </w:p>
          <w:p w14:paraId="2C510F38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  - DB_URI=${MASCOTAS_DB_URI}</w:t>
            </w:r>
          </w:p>
          <w:p w14:paraId="3CC19456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networks:</w:t>
            </w:r>
          </w:p>
          <w:p w14:paraId="69647B89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  - refugio-network</w:t>
            </w:r>
          </w:p>
          <w:p w14:paraId="4EE41DDF" w14:textId="77777777" w:rsidR="00621465" w:rsidRPr="00300595" w:rsidRDefault="00621465">
            <w:pPr>
              <w:spacing w:after="0" w:line="252" w:lineRule="auto"/>
              <w:rPr>
                <w:color w:val="000000" w:themeColor="text1"/>
              </w:rPr>
            </w:pPr>
          </w:p>
          <w:p w14:paraId="205ACB75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solicitudes-service:</w:t>
            </w:r>
          </w:p>
          <w:p w14:paraId="563BFA01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build:</w:t>
            </w:r>
          </w:p>
          <w:p w14:paraId="55F2E289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  context: ./services/solicitudes</w:t>
            </w:r>
          </w:p>
          <w:p w14:paraId="61E98A5E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  dockerfile: Dockerfile</w:t>
            </w:r>
          </w:p>
          <w:p w14:paraId="576E27DE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ports:</w:t>
            </w:r>
          </w:p>
          <w:p w14:paraId="37FC42D2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lastRenderedPageBreak/>
              <w:t xml:space="preserve">      - "3002:3002"</w:t>
            </w:r>
          </w:p>
          <w:p w14:paraId="639C3D97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environment:</w:t>
            </w:r>
          </w:p>
          <w:p w14:paraId="7BF3B8BF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  - PORT=3002</w:t>
            </w:r>
          </w:p>
          <w:p w14:paraId="500370FF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  - DB_URI=${SOLICITUDES_DB_URI}</w:t>
            </w:r>
          </w:p>
          <w:p w14:paraId="2F12B8FC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networks:</w:t>
            </w:r>
          </w:p>
          <w:p w14:paraId="7C4F66EC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  - refugio-network</w:t>
            </w:r>
          </w:p>
        </w:tc>
      </w:tr>
    </w:tbl>
    <w:p w14:paraId="7AA8F9C7" w14:textId="77777777" w:rsidR="00621465" w:rsidRDefault="00621465">
      <w:pPr>
        <w:spacing w:after="80"/>
      </w:pPr>
    </w:p>
    <w:p w14:paraId="3F834745" w14:textId="77777777" w:rsidR="00621465" w:rsidRPr="00C9182C" w:rsidRDefault="00000000">
      <w:pPr>
        <w:keepNext/>
        <w:spacing w:before="320" w:after="120"/>
        <w:rPr>
          <w:color w:val="000000" w:themeColor="text1"/>
        </w:rPr>
      </w:pPr>
      <w:r w:rsidRPr="00C9182C">
        <w:rPr>
          <w:rFonts w:ascii="Arial" w:hAnsi="Arial"/>
          <w:b/>
          <w:color w:val="000000" w:themeColor="text1"/>
          <w:sz w:val="30"/>
        </w:rPr>
        <w:t>Tarea 12: Resiliencia, Checklist Pre-Despliegue y Guión de Defensa Técnica</w:t>
      </w:r>
    </w:p>
    <w:p w14:paraId="2A520533" w14:textId="77777777" w:rsidR="00621465" w:rsidRDefault="00000000">
      <w:pPr>
        <w:spacing w:after="120"/>
      </w:pPr>
      <w:r>
        <w:rPr>
          <w:rFonts w:ascii="Calibri" w:hAnsi="Calibri"/>
          <w:color w:val="1F2937"/>
        </w:rPr>
        <w:t>Para completar el ciclo de desarrollo y asegurar un paso a producción confiable, se incorporan componentes de monitoreo de salud (Health Checks), una lista de verificación previa al despliegue y la preparación técnica para la defensa del proyecto.</w:t>
      </w:r>
    </w:p>
    <w:p w14:paraId="279E34EB" w14:textId="64208E45" w:rsidR="00621465" w:rsidRPr="00300595" w:rsidRDefault="00000000">
      <w:pPr>
        <w:keepNext/>
        <w:spacing w:before="240" w:after="80"/>
        <w:rPr>
          <w:color w:val="FF3399"/>
        </w:rPr>
      </w:pPr>
      <w:r w:rsidRPr="00300595">
        <w:rPr>
          <w:rFonts w:ascii="Arial" w:hAnsi="Arial"/>
          <w:b/>
          <w:color w:val="FF3399"/>
          <w:sz w:val="24"/>
        </w:rPr>
        <w:t>1. Endpoint de Verificación de Salud (src/routes/health.routes.ts)</w:t>
      </w:r>
    </w:p>
    <w:tbl>
      <w:tblPr>
        <w:tblW w:w="0" w:type="auto"/>
        <w:jc w:val="center"/>
        <w:shd w:val="clear" w:color="auto" w:fill="FF81C0"/>
        <w:tblLayout w:type="fixed"/>
        <w:tblLook w:val="04A0" w:firstRow="1" w:lastRow="0" w:firstColumn="1" w:lastColumn="0" w:noHBand="0" w:noVBand="1"/>
      </w:tblPr>
      <w:tblGrid>
        <w:gridCol w:w="9360"/>
      </w:tblGrid>
      <w:tr w:rsidR="00621465" w:rsidRPr="00300595" w14:paraId="5E51BCB7" w14:textId="77777777" w:rsidTr="00300595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D97706"/>
              <w:bottom w:val="single" w:sz="4" w:space="0" w:color="CBD5E1"/>
              <w:right w:val="single" w:sz="4" w:space="0" w:color="CBD5E1"/>
            </w:tcBorders>
            <w:shd w:val="clear" w:color="auto" w:fill="FF81C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60E878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>import { Router, Request, Response } from 'express';</w:t>
            </w:r>
          </w:p>
          <w:p w14:paraId="4FC34046" w14:textId="77777777" w:rsidR="00621465" w:rsidRPr="00300595" w:rsidRDefault="00621465">
            <w:pPr>
              <w:spacing w:after="0" w:line="252" w:lineRule="auto"/>
              <w:rPr>
                <w:color w:val="000000" w:themeColor="text1"/>
              </w:rPr>
            </w:pPr>
          </w:p>
          <w:p w14:paraId="1085A0DD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>const router = Router();</w:t>
            </w:r>
          </w:p>
          <w:p w14:paraId="7178F32F" w14:textId="77777777" w:rsidR="00621465" w:rsidRPr="00300595" w:rsidRDefault="00621465">
            <w:pPr>
              <w:spacing w:after="0" w:line="252" w:lineRule="auto"/>
              <w:rPr>
                <w:color w:val="000000" w:themeColor="text1"/>
              </w:rPr>
            </w:pPr>
          </w:p>
          <w:p w14:paraId="4816350E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>/**</w:t>
            </w:r>
          </w:p>
          <w:p w14:paraId="16FE31FB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* @openapi</w:t>
            </w:r>
          </w:p>
          <w:p w14:paraId="30D02022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* /health:</w:t>
            </w:r>
          </w:p>
          <w:p w14:paraId="3B6D89CD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*   get:</w:t>
            </w:r>
          </w:p>
          <w:p w14:paraId="744C41F4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*     summary: Retorna el estado de salud del servicio</w:t>
            </w:r>
          </w:p>
          <w:p w14:paraId="2C8B2E98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*     responses:</w:t>
            </w:r>
          </w:p>
          <w:p w14:paraId="728747EB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*       200:</w:t>
            </w:r>
          </w:p>
          <w:p w14:paraId="4ADF063F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*         description: Servicio operando correctamente</w:t>
            </w:r>
          </w:p>
          <w:p w14:paraId="68FF6CBC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*/</w:t>
            </w:r>
          </w:p>
          <w:p w14:paraId="29FB5DF0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>router.get('/health', (req: Request, res: Response) =&gt; {</w:t>
            </w:r>
          </w:p>
          <w:p w14:paraId="2B4F7A69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res.status(200).json({</w:t>
            </w:r>
          </w:p>
          <w:p w14:paraId="2317C6CB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status: 'UP',</w:t>
            </w:r>
          </w:p>
          <w:p w14:paraId="62321982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timestamp: new Date().toISOString(),</w:t>
            </w:r>
          </w:p>
          <w:p w14:paraId="3709802C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uptime: process.uptime(),</w:t>
            </w:r>
          </w:p>
          <w:p w14:paraId="0286D9B3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  service: 'Refugio Microservices API'</w:t>
            </w:r>
          </w:p>
          <w:p w14:paraId="0A5A66F9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 xml:space="preserve">  });</w:t>
            </w:r>
          </w:p>
          <w:p w14:paraId="492D01C0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>});</w:t>
            </w:r>
          </w:p>
          <w:p w14:paraId="5EA9026C" w14:textId="77777777" w:rsidR="00621465" w:rsidRPr="00300595" w:rsidRDefault="00621465">
            <w:pPr>
              <w:spacing w:after="0" w:line="252" w:lineRule="auto"/>
              <w:rPr>
                <w:color w:val="000000" w:themeColor="text1"/>
              </w:rPr>
            </w:pPr>
          </w:p>
          <w:p w14:paraId="14CED86E" w14:textId="77777777" w:rsidR="00621465" w:rsidRPr="00300595" w:rsidRDefault="00000000">
            <w:pPr>
              <w:spacing w:after="0" w:line="252" w:lineRule="auto"/>
              <w:rPr>
                <w:color w:val="000000" w:themeColor="text1"/>
              </w:rPr>
            </w:pPr>
            <w:r w:rsidRPr="00300595">
              <w:rPr>
                <w:rFonts w:ascii="Consolas" w:hAnsi="Consolas"/>
                <w:color w:val="000000" w:themeColor="text1"/>
                <w:sz w:val="19"/>
              </w:rPr>
              <w:t>export default router;</w:t>
            </w:r>
          </w:p>
        </w:tc>
      </w:tr>
    </w:tbl>
    <w:p w14:paraId="00C1A0A3" w14:textId="77777777" w:rsidR="00621465" w:rsidRDefault="00621465">
      <w:pPr>
        <w:spacing w:after="80"/>
      </w:pPr>
    </w:p>
    <w:p w14:paraId="1F3C2CC3" w14:textId="2ACAA8BA" w:rsidR="00621465" w:rsidRPr="00525EC0" w:rsidRDefault="00000000">
      <w:pPr>
        <w:keepNext/>
        <w:spacing w:before="240" w:after="80"/>
        <w:rPr>
          <w:color w:val="FF3399"/>
        </w:rPr>
      </w:pPr>
      <w:r w:rsidRPr="00525EC0">
        <w:rPr>
          <w:rFonts w:ascii="Arial" w:hAnsi="Arial"/>
          <w:b/>
          <w:color w:val="FF3399"/>
          <w:sz w:val="24"/>
        </w:rPr>
        <w:t xml:space="preserve"> 2. Checklist Pre-Despliegue a Producción (Pre-Flight Checklist)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8"/>
        <w:gridCol w:w="5753"/>
        <w:gridCol w:w="1439"/>
      </w:tblGrid>
      <w:tr w:rsidR="00621465" w14:paraId="21467C5A" w14:textId="77777777" w:rsidTr="00C9182C">
        <w:trPr>
          <w:jc w:val="center"/>
        </w:trPr>
        <w:tc>
          <w:tcPr>
            <w:tcW w:w="2160" w:type="dxa"/>
            <w:shd w:val="clear" w:color="auto" w:fill="FF81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DFA5F" w14:textId="77777777" w:rsidR="00621465" w:rsidRPr="00525EC0" w:rsidRDefault="00000000">
            <w:pPr>
              <w:spacing w:after="0"/>
              <w:rPr>
                <w:color w:val="000000" w:themeColor="text1"/>
              </w:rPr>
            </w:pPr>
            <w:r w:rsidRPr="00525EC0">
              <w:rPr>
                <w:rFonts w:ascii="Arial" w:hAnsi="Arial"/>
                <w:b/>
                <w:color w:val="000000" w:themeColor="text1"/>
                <w:sz w:val="19"/>
              </w:rPr>
              <w:t>Categoría</w:t>
            </w:r>
          </w:p>
        </w:tc>
        <w:tc>
          <w:tcPr>
            <w:tcW w:w="5760" w:type="dxa"/>
            <w:shd w:val="clear" w:color="auto" w:fill="FF81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B096E" w14:textId="77777777" w:rsidR="00621465" w:rsidRPr="00525EC0" w:rsidRDefault="00000000">
            <w:pPr>
              <w:spacing w:after="0"/>
              <w:rPr>
                <w:color w:val="000000" w:themeColor="text1"/>
              </w:rPr>
            </w:pPr>
            <w:r w:rsidRPr="00525EC0">
              <w:rPr>
                <w:rFonts w:ascii="Arial" w:hAnsi="Arial"/>
                <w:b/>
                <w:color w:val="000000" w:themeColor="text1"/>
                <w:sz w:val="19"/>
              </w:rPr>
              <w:t>Verificación / Control Crítico</w:t>
            </w:r>
          </w:p>
        </w:tc>
        <w:tc>
          <w:tcPr>
            <w:tcW w:w="1440" w:type="dxa"/>
            <w:shd w:val="clear" w:color="auto" w:fill="FF81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5AD4F" w14:textId="77777777" w:rsidR="00621465" w:rsidRPr="00525EC0" w:rsidRDefault="00000000">
            <w:pPr>
              <w:spacing w:after="0"/>
              <w:rPr>
                <w:color w:val="000000" w:themeColor="text1"/>
              </w:rPr>
            </w:pPr>
            <w:r w:rsidRPr="00525EC0">
              <w:rPr>
                <w:rFonts w:ascii="Arial" w:hAnsi="Arial"/>
                <w:b/>
                <w:color w:val="000000" w:themeColor="text1"/>
                <w:sz w:val="19"/>
              </w:rPr>
              <w:t>Estado</w:t>
            </w:r>
          </w:p>
        </w:tc>
      </w:tr>
      <w:tr w:rsidR="00621465" w14:paraId="03ED0D6C" w14:textId="77777777" w:rsidTr="00C9182C">
        <w:trPr>
          <w:jc w:val="center"/>
        </w:trPr>
        <w:tc>
          <w:tcPr>
            <w:tcW w:w="2160" w:type="dxa"/>
            <w:shd w:val="clear" w:color="auto" w:fill="FF81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D5B91" w14:textId="77777777" w:rsidR="00621465" w:rsidRPr="00525EC0" w:rsidRDefault="00000000">
            <w:pPr>
              <w:spacing w:after="0"/>
              <w:rPr>
                <w:color w:val="000000" w:themeColor="text1"/>
              </w:rPr>
            </w:pPr>
            <w:r w:rsidRPr="00525EC0">
              <w:rPr>
                <w:rFonts w:ascii="Calibri" w:hAnsi="Calibri"/>
                <w:b/>
                <w:color w:val="000000" w:themeColor="text1"/>
                <w:sz w:val="19"/>
              </w:rPr>
              <w:t>Seguridad</w:t>
            </w:r>
          </w:p>
        </w:tc>
        <w:tc>
          <w:tcPr>
            <w:tcW w:w="5760" w:type="dxa"/>
            <w:shd w:val="clear" w:color="auto" w:fill="FF81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E9F79" w14:textId="77777777" w:rsidR="00621465" w:rsidRPr="00525EC0" w:rsidRDefault="00000000">
            <w:pPr>
              <w:spacing w:after="0"/>
              <w:rPr>
                <w:color w:val="000000" w:themeColor="text1"/>
              </w:rPr>
            </w:pPr>
            <w:r w:rsidRPr="00525EC0">
              <w:rPr>
                <w:rFonts w:ascii="Calibri" w:hAnsi="Calibri"/>
                <w:color w:val="000000" w:themeColor="text1"/>
                <w:sz w:val="19"/>
              </w:rPr>
              <w:t>Sustituir secret de desarrollo por clave JWT de alta entropía en entorno.</w:t>
            </w:r>
          </w:p>
        </w:tc>
        <w:tc>
          <w:tcPr>
            <w:tcW w:w="1440" w:type="dxa"/>
            <w:shd w:val="clear" w:color="auto" w:fill="FF81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8979C" w14:textId="77777777" w:rsidR="00621465" w:rsidRPr="00525EC0" w:rsidRDefault="00000000">
            <w:pPr>
              <w:spacing w:after="0"/>
              <w:rPr>
                <w:color w:val="000000" w:themeColor="text1"/>
              </w:rPr>
            </w:pPr>
            <w:r w:rsidRPr="00525EC0">
              <w:rPr>
                <w:rFonts w:ascii="Calibri" w:hAnsi="Calibri"/>
                <w:color w:val="000000" w:themeColor="text1"/>
                <w:sz w:val="19"/>
              </w:rPr>
              <w:t>Pendiente [ ]</w:t>
            </w:r>
          </w:p>
        </w:tc>
      </w:tr>
      <w:tr w:rsidR="00621465" w14:paraId="268FB7CC" w14:textId="77777777" w:rsidTr="00C9182C">
        <w:trPr>
          <w:jc w:val="center"/>
        </w:trPr>
        <w:tc>
          <w:tcPr>
            <w:tcW w:w="2160" w:type="dxa"/>
            <w:shd w:val="clear" w:color="auto" w:fill="FF81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8A23B" w14:textId="77777777" w:rsidR="00621465" w:rsidRPr="00525EC0" w:rsidRDefault="00000000">
            <w:pPr>
              <w:spacing w:after="0"/>
              <w:rPr>
                <w:color w:val="000000" w:themeColor="text1"/>
              </w:rPr>
            </w:pPr>
            <w:r w:rsidRPr="00525EC0">
              <w:rPr>
                <w:rFonts w:ascii="Calibri" w:hAnsi="Calibri"/>
                <w:b/>
                <w:color w:val="000000" w:themeColor="text1"/>
                <w:sz w:val="19"/>
              </w:rPr>
              <w:t>Seguridad</w:t>
            </w:r>
          </w:p>
        </w:tc>
        <w:tc>
          <w:tcPr>
            <w:tcW w:w="5760" w:type="dxa"/>
            <w:shd w:val="clear" w:color="auto" w:fill="FF81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47B8B" w14:textId="77777777" w:rsidR="00621465" w:rsidRPr="00525EC0" w:rsidRDefault="00000000">
            <w:pPr>
              <w:spacing w:after="0"/>
              <w:rPr>
                <w:color w:val="000000" w:themeColor="text1"/>
              </w:rPr>
            </w:pPr>
            <w:r w:rsidRPr="00525EC0">
              <w:rPr>
                <w:rFonts w:ascii="Calibri" w:hAnsi="Calibri"/>
                <w:color w:val="000000" w:themeColor="text1"/>
                <w:sz w:val="19"/>
              </w:rPr>
              <w:t>Deshabilitar trazas complejas de stack (err.stack) en producción.</w:t>
            </w:r>
          </w:p>
        </w:tc>
        <w:tc>
          <w:tcPr>
            <w:tcW w:w="1440" w:type="dxa"/>
            <w:shd w:val="clear" w:color="auto" w:fill="FF81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42943" w14:textId="77777777" w:rsidR="00621465" w:rsidRPr="00525EC0" w:rsidRDefault="00000000">
            <w:pPr>
              <w:spacing w:after="0"/>
              <w:rPr>
                <w:color w:val="000000" w:themeColor="text1"/>
              </w:rPr>
            </w:pPr>
            <w:r w:rsidRPr="00525EC0">
              <w:rPr>
                <w:rFonts w:ascii="Calibri" w:hAnsi="Calibri"/>
                <w:color w:val="000000" w:themeColor="text1"/>
                <w:sz w:val="19"/>
              </w:rPr>
              <w:t>Verificado [x]</w:t>
            </w:r>
          </w:p>
        </w:tc>
      </w:tr>
      <w:tr w:rsidR="00621465" w14:paraId="00A8C185" w14:textId="77777777" w:rsidTr="00C9182C">
        <w:trPr>
          <w:jc w:val="center"/>
        </w:trPr>
        <w:tc>
          <w:tcPr>
            <w:tcW w:w="2160" w:type="dxa"/>
            <w:shd w:val="clear" w:color="auto" w:fill="FF81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AD962" w14:textId="77777777" w:rsidR="00621465" w:rsidRPr="00525EC0" w:rsidRDefault="00000000">
            <w:pPr>
              <w:spacing w:after="0"/>
              <w:rPr>
                <w:color w:val="000000" w:themeColor="text1"/>
              </w:rPr>
            </w:pPr>
            <w:r w:rsidRPr="00525EC0">
              <w:rPr>
                <w:rFonts w:ascii="Calibri" w:hAnsi="Calibri"/>
                <w:b/>
                <w:color w:val="000000" w:themeColor="text1"/>
                <w:sz w:val="19"/>
              </w:rPr>
              <w:lastRenderedPageBreak/>
              <w:t>Rendimiento</w:t>
            </w:r>
          </w:p>
        </w:tc>
        <w:tc>
          <w:tcPr>
            <w:tcW w:w="5760" w:type="dxa"/>
            <w:shd w:val="clear" w:color="auto" w:fill="FF81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2815B" w14:textId="77777777" w:rsidR="00621465" w:rsidRPr="00525EC0" w:rsidRDefault="00000000">
            <w:pPr>
              <w:spacing w:after="0"/>
              <w:rPr>
                <w:color w:val="000000" w:themeColor="text1"/>
              </w:rPr>
            </w:pPr>
            <w:r w:rsidRPr="00525EC0">
              <w:rPr>
                <w:rFonts w:ascii="Calibri" w:hAnsi="Calibri"/>
                <w:color w:val="000000" w:themeColor="text1"/>
                <w:sz w:val="19"/>
              </w:rPr>
              <w:t>Configurar límite de peticiones (Rate Limiting) en el API Gateway.</w:t>
            </w:r>
          </w:p>
        </w:tc>
        <w:tc>
          <w:tcPr>
            <w:tcW w:w="1440" w:type="dxa"/>
            <w:shd w:val="clear" w:color="auto" w:fill="FF81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96A88" w14:textId="77777777" w:rsidR="00621465" w:rsidRPr="00525EC0" w:rsidRDefault="00000000">
            <w:pPr>
              <w:spacing w:after="0"/>
              <w:rPr>
                <w:color w:val="000000" w:themeColor="text1"/>
              </w:rPr>
            </w:pPr>
            <w:r w:rsidRPr="00525EC0">
              <w:rPr>
                <w:rFonts w:ascii="Calibri" w:hAnsi="Calibri"/>
                <w:color w:val="000000" w:themeColor="text1"/>
                <w:sz w:val="19"/>
              </w:rPr>
              <w:t>Pendiente [ ]</w:t>
            </w:r>
          </w:p>
        </w:tc>
      </w:tr>
      <w:tr w:rsidR="00621465" w14:paraId="3922E861" w14:textId="77777777" w:rsidTr="00C9182C">
        <w:trPr>
          <w:jc w:val="center"/>
        </w:trPr>
        <w:tc>
          <w:tcPr>
            <w:tcW w:w="2160" w:type="dxa"/>
            <w:shd w:val="clear" w:color="auto" w:fill="FF81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4C42F" w14:textId="77777777" w:rsidR="00621465" w:rsidRPr="00525EC0" w:rsidRDefault="00000000">
            <w:pPr>
              <w:spacing w:after="0"/>
              <w:rPr>
                <w:color w:val="000000" w:themeColor="text1"/>
              </w:rPr>
            </w:pPr>
            <w:r w:rsidRPr="00525EC0">
              <w:rPr>
                <w:rFonts w:ascii="Calibri" w:hAnsi="Calibri"/>
                <w:b/>
                <w:color w:val="000000" w:themeColor="text1"/>
                <w:sz w:val="19"/>
              </w:rPr>
              <w:t>Calidad</w:t>
            </w:r>
          </w:p>
        </w:tc>
        <w:tc>
          <w:tcPr>
            <w:tcW w:w="5760" w:type="dxa"/>
            <w:shd w:val="clear" w:color="auto" w:fill="FF81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73A1B" w14:textId="77777777" w:rsidR="00621465" w:rsidRPr="00525EC0" w:rsidRDefault="00000000">
            <w:pPr>
              <w:spacing w:after="0"/>
              <w:rPr>
                <w:color w:val="000000" w:themeColor="text1"/>
              </w:rPr>
            </w:pPr>
            <w:r w:rsidRPr="00525EC0">
              <w:rPr>
                <w:rFonts w:ascii="Calibri" w:hAnsi="Calibri"/>
                <w:color w:val="000000" w:themeColor="text1"/>
                <w:sz w:val="19"/>
              </w:rPr>
              <w:t>Aprobar cobertura global de pruebas unitarias e integración por encima del 80%.</w:t>
            </w:r>
          </w:p>
        </w:tc>
        <w:tc>
          <w:tcPr>
            <w:tcW w:w="1440" w:type="dxa"/>
            <w:shd w:val="clear" w:color="auto" w:fill="FF81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D0CDA" w14:textId="77777777" w:rsidR="00621465" w:rsidRPr="00525EC0" w:rsidRDefault="00000000">
            <w:pPr>
              <w:spacing w:after="0"/>
              <w:rPr>
                <w:color w:val="000000" w:themeColor="text1"/>
              </w:rPr>
            </w:pPr>
            <w:r w:rsidRPr="00525EC0">
              <w:rPr>
                <w:rFonts w:ascii="Calibri" w:hAnsi="Calibri"/>
                <w:color w:val="000000" w:themeColor="text1"/>
                <w:sz w:val="19"/>
              </w:rPr>
              <w:t>Verificado [x]</w:t>
            </w:r>
          </w:p>
        </w:tc>
      </w:tr>
      <w:tr w:rsidR="00621465" w14:paraId="558B1835" w14:textId="77777777" w:rsidTr="00C9182C">
        <w:trPr>
          <w:jc w:val="center"/>
        </w:trPr>
        <w:tc>
          <w:tcPr>
            <w:tcW w:w="2160" w:type="dxa"/>
            <w:shd w:val="clear" w:color="auto" w:fill="FF81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99B45" w14:textId="77777777" w:rsidR="00621465" w:rsidRPr="00525EC0" w:rsidRDefault="00000000">
            <w:pPr>
              <w:spacing w:after="0"/>
              <w:rPr>
                <w:color w:val="000000" w:themeColor="text1"/>
              </w:rPr>
            </w:pPr>
            <w:r w:rsidRPr="00525EC0">
              <w:rPr>
                <w:rFonts w:ascii="Calibri" w:hAnsi="Calibri"/>
                <w:b/>
                <w:color w:val="000000" w:themeColor="text1"/>
                <w:sz w:val="19"/>
              </w:rPr>
              <w:t>Monitoreo</w:t>
            </w:r>
          </w:p>
        </w:tc>
        <w:tc>
          <w:tcPr>
            <w:tcW w:w="5760" w:type="dxa"/>
            <w:shd w:val="clear" w:color="auto" w:fill="FF81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66B3A" w14:textId="77777777" w:rsidR="00621465" w:rsidRPr="00525EC0" w:rsidRDefault="00000000">
            <w:pPr>
              <w:spacing w:after="0"/>
              <w:rPr>
                <w:color w:val="000000" w:themeColor="text1"/>
              </w:rPr>
            </w:pPr>
            <w:r w:rsidRPr="00525EC0">
              <w:rPr>
                <w:rFonts w:ascii="Calibri" w:hAnsi="Calibri"/>
                <w:color w:val="000000" w:themeColor="text1"/>
                <w:sz w:val="19"/>
              </w:rPr>
              <w:t>Configurar monitoreo de endpoints de salud (/health) en Docker/Orquestador.</w:t>
            </w:r>
          </w:p>
        </w:tc>
        <w:tc>
          <w:tcPr>
            <w:tcW w:w="1440" w:type="dxa"/>
            <w:shd w:val="clear" w:color="auto" w:fill="FF81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C5CA5" w14:textId="77777777" w:rsidR="00621465" w:rsidRPr="00525EC0" w:rsidRDefault="00000000">
            <w:pPr>
              <w:spacing w:after="0"/>
              <w:rPr>
                <w:color w:val="000000" w:themeColor="text1"/>
              </w:rPr>
            </w:pPr>
            <w:r w:rsidRPr="00525EC0">
              <w:rPr>
                <w:rFonts w:ascii="Calibri" w:hAnsi="Calibri"/>
                <w:color w:val="000000" w:themeColor="text1"/>
                <w:sz w:val="19"/>
              </w:rPr>
              <w:t>Verificado [x]</w:t>
            </w:r>
          </w:p>
        </w:tc>
      </w:tr>
    </w:tbl>
    <w:p w14:paraId="542C832B" w14:textId="77777777" w:rsidR="00621465" w:rsidRDefault="00621465">
      <w:pPr>
        <w:spacing w:after="120"/>
      </w:pPr>
    </w:p>
    <w:p w14:paraId="4AB0E143" w14:textId="77777777" w:rsidR="00621465" w:rsidRPr="00C9182C" w:rsidRDefault="00000000">
      <w:pPr>
        <w:keepNext/>
        <w:spacing w:before="240" w:after="80"/>
        <w:rPr>
          <w:color w:val="000000" w:themeColor="text1"/>
        </w:rPr>
      </w:pPr>
      <w:r w:rsidRPr="00C9182C">
        <w:rPr>
          <w:rFonts w:ascii="Arial" w:hAnsi="Arial"/>
          <w:b/>
          <w:color w:val="000000" w:themeColor="text1"/>
          <w:sz w:val="24"/>
        </w:rPr>
        <w:t>3. Puntos Clave para la Explicación del Proyecto</w:t>
      </w:r>
    </w:p>
    <w:p w14:paraId="7EBE9C9B" w14:textId="77777777" w:rsidR="00621465" w:rsidRPr="00C9182C" w:rsidRDefault="00000000">
      <w:pPr>
        <w:spacing w:after="120"/>
        <w:rPr>
          <w:color w:val="000000" w:themeColor="text1"/>
        </w:rPr>
      </w:pPr>
      <w:r w:rsidRPr="00C9182C">
        <w:rPr>
          <w:rFonts w:ascii="Calibri" w:hAnsi="Calibri"/>
          <w:color w:val="000000" w:themeColor="text1"/>
        </w:rPr>
        <w:t>• Despliegue y Orquestación: Explicar cómo docker-compose.yml aísla cada servicio en contenedores independientes y cómo se gestiona la red interna del refugio (refugio-network).</w:t>
      </w:r>
    </w:p>
    <w:p w14:paraId="718ADB45" w14:textId="77777777" w:rsidR="00621465" w:rsidRPr="00C9182C" w:rsidRDefault="00000000">
      <w:pPr>
        <w:spacing w:after="120"/>
        <w:rPr>
          <w:color w:val="000000" w:themeColor="text1"/>
        </w:rPr>
      </w:pPr>
      <w:r w:rsidRPr="00C9182C">
        <w:rPr>
          <w:rFonts w:ascii="Calibri" w:hAnsi="Calibri"/>
          <w:color w:val="000000" w:themeColor="text1"/>
        </w:rPr>
        <w:t>• Seguridad Centralizada: Justificar la decisión de validar JWT directamente en el API Gateway para evitar sobrecargar los microservicios internos y mantener una política de acceso uniforme.</w:t>
      </w:r>
    </w:p>
    <w:p w14:paraId="770AD4BC" w14:textId="77777777" w:rsidR="00621465" w:rsidRPr="00C9182C" w:rsidRDefault="00000000">
      <w:pPr>
        <w:spacing w:after="120"/>
        <w:rPr>
          <w:color w:val="000000" w:themeColor="text1"/>
        </w:rPr>
      </w:pPr>
      <w:r w:rsidRPr="00C9182C">
        <w:rPr>
          <w:rFonts w:ascii="Calibri" w:hAnsi="Calibri"/>
          <w:color w:val="000000" w:themeColor="text1"/>
        </w:rPr>
        <w:t>• Resiliencia y Errores: Destacar el uso de la clase personalizada AppError y el middleware global para evitar la fuga de información sensible en entornos productivos y homologar el esquema JSON de respuesta.</w:t>
      </w:r>
    </w:p>
    <w:p w14:paraId="75901513" w14:textId="77777777" w:rsidR="00621465" w:rsidRPr="00C9182C" w:rsidRDefault="00000000">
      <w:pPr>
        <w:keepNext/>
        <w:spacing w:before="240" w:after="80"/>
        <w:rPr>
          <w:color w:val="000000" w:themeColor="text1"/>
        </w:rPr>
      </w:pPr>
      <w:r w:rsidRPr="00C9182C">
        <w:rPr>
          <w:rFonts w:ascii="Arial" w:hAnsi="Arial"/>
          <w:b/>
          <w:color w:val="000000" w:themeColor="text1"/>
          <w:sz w:val="24"/>
        </w:rPr>
        <w:t>4. Matriz de Preguntas Frecuentes en la Defensa Técnica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600"/>
        <w:gridCol w:w="5760"/>
      </w:tblGrid>
      <w:tr w:rsidR="00621465" w:rsidRPr="00C9182C" w14:paraId="7890CDA5" w14:textId="77777777" w:rsidTr="00C9182C">
        <w:trPr>
          <w:jc w:val="center"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855F95" w14:textId="77777777" w:rsidR="00621465" w:rsidRPr="00C9182C" w:rsidRDefault="00000000">
            <w:pPr>
              <w:spacing w:after="0"/>
              <w:rPr>
                <w:color w:val="000000" w:themeColor="text1"/>
              </w:rPr>
            </w:pPr>
            <w:r w:rsidRPr="00C9182C">
              <w:rPr>
                <w:rFonts w:ascii="Arial" w:hAnsi="Arial"/>
                <w:b/>
                <w:color w:val="000000" w:themeColor="text1"/>
                <w:sz w:val="19"/>
              </w:rPr>
              <w:t>Pregunta Potencial del Jurado</w:t>
            </w:r>
          </w:p>
        </w:tc>
        <w:tc>
          <w:tcPr>
            <w:tcW w:w="576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09D57" w14:textId="77777777" w:rsidR="00621465" w:rsidRPr="00C9182C" w:rsidRDefault="00000000">
            <w:pPr>
              <w:spacing w:after="0"/>
              <w:rPr>
                <w:color w:val="000000" w:themeColor="text1"/>
              </w:rPr>
            </w:pPr>
            <w:r w:rsidRPr="00C9182C">
              <w:rPr>
                <w:rFonts w:ascii="Arial" w:hAnsi="Arial"/>
                <w:b/>
                <w:color w:val="000000" w:themeColor="text1"/>
                <w:sz w:val="19"/>
              </w:rPr>
              <w:t>Respuesta Técnica Sugerida</w:t>
            </w:r>
          </w:p>
        </w:tc>
      </w:tr>
      <w:tr w:rsidR="00621465" w:rsidRPr="00C9182C" w14:paraId="582F065C" w14:textId="77777777" w:rsidTr="00C9182C">
        <w:trPr>
          <w:jc w:val="center"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E383D" w14:textId="77777777" w:rsidR="00621465" w:rsidRPr="00C9182C" w:rsidRDefault="00000000">
            <w:pPr>
              <w:spacing w:after="0"/>
              <w:rPr>
                <w:color w:val="000000" w:themeColor="text1"/>
              </w:rPr>
            </w:pPr>
            <w:r w:rsidRPr="00C9182C">
              <w:rPr>
                <w:rFonts w:ascii="Calibri" w:hAnsi="Calibri"/>
                <w:b/>
                <w:color w:val="000000" w:themeColor="text1"/>
                <w:sz w:val="19"/>
              </w:rPr>
              <w:t>¿Por qué utilizar un API Gateway en lugar de exponer los microservicios directamente?</w:t>
            </w:r>
          </w:p>
        </w:tc>
        <w:tc>
          <w:tcPr>
            <w:tcW w:w="576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05B66" w14:textId="77777777" w:rsidR="00621465" w:rsidRPr="00C9182C" w:rsidRDefault="00000000">
            <w:pPr>
              <w:spacing w:after="0"/>
              <w:rPr>
                <w:color w:val="000000" w:themeColor="text1"/>
              </w:rPr>
            </w:pPr>
            <w:r w:rsidRPr="00C9182C">
              <w:rPr>
                <w:rFonts w:ascii="Calibri" w:hAnsi="Calibri"/>
                <w:color w:val="000000" w:themeColor="text1"/>
                <w:sz w:val="19"/>
              </w:rPr>
              <w:t>Permite desacoplar a los clientes de la topología interna, centralizar la autenticación/autorización (JWT), limitar peticiones (rate-limiting) y servir una sola documentación unificada mediante Swagger.</w:t>
            </w:r>
          </w:p>
        </w:tc>
      </w:tr>
      <w:tr w:rsidR="00621465" w:rsidRPr="00C9182C" w14:paraId="4DA11744" w14:textId="77777777">
        <w:trPr>
          <w:jc w:val="center"/>
        </w:trPr>
        <w:tc>
          <w:tcPr>
            <w:tcW w:w="36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3DB01" w14:textId="77777777" w:rsidR="00621465" w:rsidRPr="00C9182C" w:rsidRDefault="00000000">
            <w:pPr>
              <w:spacing w:after="0"/>
              <w:rPr>
                <w:color w:val="000000" w:themeColor="text1"/>
              </w:rPr>
            </w:pPr>
            <w:r w:rsidRPr="00C9182C">
              <w:rPr>
                <w:rFonts w:ascii="Calibri" w:hAnsi="Calibri"/>
                <w:b/>
                <w:color w:val="000000" w:themeColor="text1"/>
                <w:sz w:val="19"/>
              </w:rPr>
              <w:t>¿Cómo manejan la consistencia de datos entre Mascotas y Solicitudes?</w:t>
            </w:r>
          </w:p>
        </w:tc>
        <w:tc>
          <w:tcPr>
            <w:tcW w:w="57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57833" w14:textId="77777777" w:rsidR="00621465" w:rsidRPr="00C9182C" w:rsidRDefault="00000000">
            <w:pPr>
              <w:spacing w:after="0"/>
              <w:rPr>
                <w:color w:val="000000" w:themeColor="text1"/>
              </w:rPr>
            </w:pPr>
            <w:r w:rsidRPr="00C9182C">
              <w:rPr>
                <w:rFonts w:ascii="Calibri" w:hAnsi="Calibri"/>
                <w:color w:val="000000" w:themeColor="text1"/>
                <w:sz w:val="19"/>
              </w:rPr>
              <w:t>Se utiliza comunicación desacoplada mediante APIs REST con validación previa del estado de la mascota antes de aprobar una solicitud de adopción, evitando condiciones de carrera.</w:t>
            </w:r>
          </w:p>
        </w:tc>
      </w:tr>
      <w:tr w:rsidR="00621465" w:rsidRPr="00C9182C" w14:paraId="32D9DDDF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66445" w14:textId="77777777" w:rsidR="00621465" w:rsidRPr="00C9182C" w:rsidRDefault="00000000">
            <w:pPr>
              <w:spacing w:after="0"/>
              <w:rPr>
                <w:color w:val="000000" w:themeColor="text1"/>
              </w:rPr>
            </w:pPr>
            <w:r w:rsidRPr="00C9182C">
              <w:rPr>
                <w:rFonts w:ascii="Calibri" w:hAnsi="Calibri"/>
                <w:b/>
                <w:color w:val="000000" w:themeColor="text1"/>
                <w:sz w:val="19"/>
              </w:rPr>
              <w:t>¿Cómo aseguran la calidad del código antes de un pase a producción?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1795D" w14:textId="77777777" w:rsidR="00621465" w:rsidRPr="00C9182C" w:rsidRDefault="00000000">
            <w:pPr>
              <w:spacing w:after="0"/>
              <w:rPr>
                <w:color w:val="000000" w:themeColor="text1"/>
              </w:rPr>
            </w:pPr>
            <w:r w:rsidRPr="00C9182C">
              <w:rPr>
                <w:rFonts w:ascii="Calibri" w:hAnsi="Calibri"/>
                <w:color w:val="000000" w:themeColor="text1"/>
                <w:sz w:val="19"/>
              </w:rPr>
              <w:t>A través de pruebas unitarias e integración con Jest y Supertest, manteniendo un umbral de cobertura estricto (cobertura actual del 96.4% de líneas) integrado en el flujo de CI/CD.</w:t>
            </w:r>
          </w:p>
        </w:tc>
      </w:tr>
    </w:tbl>
    <w:p w14:paraId="6B217BDE" w14:textId="77777777" w:rsidR="00BB5427" w:rsidRDefault="00BB5427"/>
    <w:sectPr w:rsidR="00BB542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9831302">
    <w:abstractNumId w:val="8"/>
  </w:num>
  <w:num w:numId="2" w16cid:durableId="1034843614">
    <w:abstractNumId w:val="6"/>
  </w:num>
  <w:num w:numId="3" w16cid:durableId="61561118">
    <w:abstractNumId w:val="5"/>
  </w:num>
  <w:num w:numId="4" w16cid:durableId="1947691759">
    <w:abstractNumId w:val="4"/>
  </w:num>
  <w:num w:numId="5" w16cid:durableId="977539829">
    <w:abstractNumId w:val="7"/>
  </w:num>
  <w:num w:numId="6" w16cid:durableId="376273558">
    <w:abstractNumId w:val="3"/>
  </w:num>
  <w:num w:numId="7" w16cid:durableId="751126448">
    <w:abstractNumId w:val="2"/>
  </w:num>
  <w:num w:numId="8" w16cid:durableId="1326585958">
    <w:abstractNumId w:val="1"/>
  </w:num>
  <w:num w:numId="9" w16cid:durableId="1265843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0595"/>
    <w:rsid w:val="00326F90"/>
    <w:rsid w:val="00525EC0"/>
    <w:rsid w:val="00621465"/>
    <w:rsid w:val="00AA1D8D"/>
    <w:rsid w:val="00B47730"/>
    <w:rsid w:val="00BB5427"/>
    <w:rsid w:val="00C9182C"/>
    <w:rsid w:val="00CB0664"/>
    <w:rsid w:val="00D53F9F"/>
    <w:rsid w:val="00FC693F"/>
    <w:rsid w:val="00FF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19ED7"/>
  <w14:defaultImageDpi w14:val="300"/>
  <w15:docId w15:val="{9CFD69D1-C23D-4657-8F88-B12F552B3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2507</Words>
  <Characters>13790</Characters>
  <Application>Microsoft Office Word</Application>
  <DocSecurity>0</DocSecurity>
  <Lines>114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 .</cp:lastModifiedBy>
  <cp:revision>2</cp:revision>
  <dcterms:created xsi:type="dcterms:W3CDTF">2026-08-16T20:31:00Z</dcterms:created>
  <dcterms:modified xsi:type="dcterms:W3CDTF">2026-08-16T20:31:00Z</dcterms:modified>
  <cp:category/>
</cp:coreProperties>
</file>