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42E7" w:rsidRDefault="00F27D15" w:rsidP="00F27D15">
      <w:pPr>
        <w:pStyle w:val="Ttulo1"/>
      </w:pPr>
      <w:r>
        <w:t>Reporte Técnico</w:t>
      </w:r>
    </w:p>
    <w:p w:rsidR="00F27D15" w:rsidRDefault="00F27D15" w:rsidP="00F27D15">
      <w:pPr>
        <w:pStyle w:val="Ttulo1"/>
      </w:pPr>
      <w:r>
        <w:t>Resumen</w:t>
      </w:r>
    </w:p>
    <w:p w:rsidR="00F27D15" w:rsidRDefault="00F27D15" w:rsidP="00F27D15">
      <w:r w:rsidRPr="00F27D15">
        <w:t xml:space="preserve">El presente proyecto implementa un </w:t>
      </w:r>
      <w:proofErr w:type="spellStart"/>
      <w:r w:rsidRPr="00F27D15">
        <w:t>backend</w:t>
      </w:r>
      <w:proofErr w:type="spellEnd"/>
      <w:r w:rsidRPr="00F27D15">
        <w:t xml:space="preserve"> distribuido bajo el patrón de Arquitectura de </w:t>
      </w:r>
      <w:proofErr w:type="spellStart"/>
      <w:r w:rsidRPr="00F27D15">
        <w:t>Microservicios</w:t>
      </w:r>
      <w:proofErr w:type="spellEnd"/>
      <w:r w:rsidRPr="00F27D15">
        <w:t xml:space="preserve"> para la gestión operativa de un refugio de animales. La solución desacopla la gestión del catálogo de rescates y el proceso de tramitación de adopciones en servicios independientes, garantizando aislamiento de datos, escalabilidad individual y resiliencia ante fallos.</w:t>
      </w:r>
    </w:p>
    <w:p w:rsidR="00F27D15" w:rsidRPr="00F27D15" w:rsidRDefault="00F27D15" w:rsidP="00F27D15">
      <w:pPr>
        <w:pStyle w:val="Ttulo1"/>
      </w:pPr>
      <w:r>
        <w:br/>
      </w:r>
      <w:r w:rsidRPr="00F27D15">
        <w:rPr>
          <w:rStyle w:val="Ttulo1Car"/>
          <w:b/>
        </w:rPr>
        <w:t>Descripción</w:t>
      </w:r>
    </w:p>
    <w:p w:rsidR="00F27D15" w:rsidRDefault="00F27D15" w:rsidP="00F27D15">
      <w:pPr>
        <w:pStyle w:val="Ttulo2"/>
      </w:pPr>
      <w:r>
        <w:t>Servicio de Mascotas</w:t>
      </w:r>
    </w:p>
    <w:p w:rsidR="00F27D15" w:rsidRPr="00F27D15" w:rsidRDefault="00F27D15" w:rsidP="00F27D15">
      <w:pPr>
        <w:pStyle w:val="Prrafodelista"/>
        <w:numPr>
          <w:ilvl w:val="0"/>
          <w:numId w:val="3"/>
        </w:numPr>
      </w:pPr>
      <w:r w:rsidRPr="00F27D15">
        <w:t>Puerto por defecto: 3001</w:t>
      </w:r>
    </w:p>
    <w:p w:rsidR="00F27D15" w:rsidRPr="00F27D15" w:rsidRDefault="00F27D15" w:rsidP="00F27D15">
      <w:pPr>
        <w:pStyle w:val="Prrafodelista"/>
        <w:numPr>
          <w:ilvl w:val="0"/>
          <w:numId w:val="3"/>
        </w:numPr>
      </w:pPr>
      <w:r w:rsidRPr="00F27D15">
        <w:t>Lógica de negocio: Administra el catálogo de animales del refugio (alta de mascotas, consulta de disponibles y detalle por ID).</w:t>
      </w:r>
    </w:p>
    <w:p w:rsidR="00F27D15" w:rsidRDefault="00F27D15" w:rsidP="00F27D15">
      <w:pPr>
        <w:pStyle w:val="Prrafodelista"/>
        <w:numPr>
          <w:ilvl w:val="0"/>
          <w:numId w:val="3"/>
        </w:numPr>
      </w:pPr>
      <w:r w:rsidRPr="00F27D15">
        <w:t xml:space="preserve">Persistencia aislada: Base de datos </w:t>
      </w:r>
      <w:proofErr w:type="spellStart"/>
      <w:r w:rsidRPr="00F27D15">
        <w:t>MySQL</w:t>
      </w:r>
      <w:proofErr w:type="spellEnd"/>
      <w:r w:rsidRPr="00F27D15">
        <w:t xml:space="preserve"> (</w:t>
      </w:r>
      <w:proofErr w:type="spellStart"/>
      <w:r w:rsidRPr="00F27D15">
        <w:t>db</w:t>
      </w:r>
      <w:proofErr w:type="spellEnd"/>
      <w:r w:rsidRPr="00F27D15">
        <w:t>-mascotas), utilizando el driver mysql2/</w:t>
      </w:r>
      <w:proofErr w:type="spellStart"/>
      <w:r w:rsidRPr="00F27D15">
        <w:t>promise</w:t>
      </w:r>
      <w:proofErr w:type="spellEnd"/>
      <w:r w:rsidRPr="00F27D15">
        <w:t>.</w:t>
      </w:r>
    </w:p>
    <w:p w:rsidR="00F27D15" w:rsidRDefault="00F27D15" w:rsidP="00F27D15">
      <w:pPr>
        <w:pStyle w:val="Ttulo2"/>
      </w:pPr>
      <w:r>
        <w:t>Servicio de Solicitudes de Adopción</w:t>
      </w:r>
    </w:p>
    <w:p w:rsidR="00F27D15" w:rsidRPr="00F27D15" w:rsidRDefault="00F27D15" w:rsidP="00F27D15">
      <w:pPr>
        <w:pStyle w:val="Prrafodelista"/>
        <w:numPr>
          <w:ilvl w:val="0"/>
          <w:numId w:val="3"/>
        </w:numPr>
      </w:pPr>
      <w:r w:rsidRPr="00F27D15">
        <w:t>Puerto por defecto: 3002</w:t>
      </w:r>
    </w:p>
    <w:p w:rsidR="00F27D15" w:rsidRPr="00F27D15" w:rsidRDefault="00F27D15" w:rsidP="00F27D15">
      <w:pPr>
        <w:pStyle w:val="Prrafodelista"/>
        <w:numPr>
          <w:ilvl w:val="0"/>
          <w:numId w:val="3"/>
        </w:numPr>
      </w:pPr>
      <w:r w:rsidRPr="00F27D15">
        <w:t>Lógica de negocio: Gestiona la recepción y registro de intenciones de adopción por parte de los usuarios.</w:t>
      </w:r>
    </w:p>
    <w:p w:rsidR="00F27D15" w:rsidRDefault="00F27D15" w:rsidP="00F27D15">
      <w:pPr>
        <w:pStyle w:val="Prrafodelista"/>
        <w:numPr>
          <w:ilvl w:val="0"/>
          <w:numId w:val="3"/>
        </w:numPr>
      </w:pPr>
      <w:r w:rsidRPr="00F27D15">
        <w:t xml:space="preserve">Persistencia aislada: Base de datos </w:t>
      </w:r>
      <w:proofErr w:type="spellStart"/>
      <w:r w:rsidRPr="00F27D15">
        <w:t>PostgreSQL</w:t>
      </w:r>
      <w:proofErr w:type="spellEnd"/>
      <w:r w:rsidRPr="00F27D15">
        <w:t xml:space="preserve"> (</w:t>
      </w:r>
      <w:proofErr w:type="spellStart"/>
      <w:r w:rsidRPr="00F27D15">
        <w:t>db</w:t>
      </w:r>
      <w:proofErr w:type="spellEnd"/>
      <w:r w:rsidRPr="00F27D15">
        <w:t>-solicitudes), utilizando la librería pg.</w:t>
      </w:r>
    </w:p>
    <w:p w:rsidR="00F27D15" w:rsidRDefault="00F27D15" w:rsidP="00F27D15">
      <w:pPr>
        <w:pStyle w:val="Ttulo1"/>
      </w:pPr>
      <w:r>
        <w:t>Arquitectura y Principios de Diseño Aplicados</w:t>
      </w:r>
    </w:p>
    <w:p w:rsidR="00F27D15" w:rsidRDefault="00F27D15" w:rsidP="00F27D15">
      <w:pPr>
        <w:pStyle w:val="Ttulo2"/>
      </w:pPr>
      <w:proofErr w:type="spellStart"/>
      <w:r>
        <w:t>Database</w:t>
      </w:r>
      <w:proofErr w:type="spellEnd"/>
      <w:r>
        <w:t>-per-</w:t>
      </w:r>
      <w:proofErr w:type="spellStart"/>
      <w:r>
        <w:t>Service</w:t>
      </w:r>
      <w:proofErr w:type="spellEnd"/>
    </w:p>
    <w:p w:rsidR="00F27D15" w:rsidRDefault="00F27D15" w:rsidP="00F27D15">
      <w:r w:rsidRPr="00F27D15">
        <w:t xml:space="preserve">Cada </w:t>
      </w:r>
      <w:proofErr w:type="spellStart"/>
      <w:r w:rsidRPr="00F27D15">
        <w:t>microservicio</w:t>
      </w:r>
      <w:proofErr w:type="spellEnd"/>
      <w:r w:rsidRPr="00F27D15">
        <w:t xml:space="preserve"> es dueño absoluto de su propia base de datos. El Servicio de Mascotas gestiona su esquema en </w:t>
      </w:r>
      <w:proofErr w:type="spellStart"/>
      <w:r w:rsidRPr="00F27D15">
        <w:t>MySQL</w:t>
      </w:r>
      <w:proofErr w:type="spellEnd"/>
      <w:r w:rsidRPr="00F27D15">
        <w:t xml:space="preserve">, mientras que el Servicio de Solicitudes gestiona su tabla en </w:t>
      </w:r>
      <w:proofErr w:type="spellStart"/>
      <w:r w:rsidRPr="00F27D15">
        <w:t>PostgreSQL</w:t>
      </w:r>
      <w:proofErr w:type="spellEnd"/>
      <w:r w:rsidRPr="00F27D15">
        <w:t>. Ningún servicio accede directamente a la base de datos del otro.</w:t>
      </w:r>
    </w:p>
    <w:p w:rsidR="00F27D15" w:rsidRDefault="00F27D15" w:rsidP="00F27D15">
      <w:pPr>
        <w:pStyle w:val="Ttulo2"/>
      </w:pPr>
      <w:r>
        <w:t>Comunicación Síncrona Inter-Servicio</w:t>
      </w:r>
    </w:p>
    <w:p w:rsidR="00F27D15" w:rsidRPr="00F27D15" w:rsidRDefault="00F27D15" w:rsidP="00F27D15">
      <w:r w:rsidRPr="00F27D15">
        <w:t xml:space="preserve">Para validar un proceso de adopción, el Servicio de Solicitudes realiza una petición HTTP síncrona mediante </w:t>
      </w:r>
      <w:proofErr w:type="spellStart"/>
      <w:r w:rsidRPr="00F27D15">
        <w:t>Axios</w:t>
      </w:r>
      <w:proofErr w:type="spellEnd"/>
      <w:r w:rsidRPr="00F27D15">
        <w:t xml:space="preserve"> hacia el Servicio de Mascotas (GET /mascotas/:id):</w:t>
      </w:r>
    </w:p>
    <w:p w:rsidR="00F27D15" w:rsidRDefault="00F27D15" w:rsidP="00F27D15">
      <w:r>
        <w:t xml:space="preserve">[Cliente] ──POST /solicitudes──&gt; [Servicio Solicitudes (3002)] </w:t>
      </w:r>
    </w:p>
    <w:p w:rsidR="00F27D15" w:rsidRDefault="00F27D15" w:rsidP="00F27D15">
      <w:pPr>
        <w:ind w:left="4248" w:firstLine="708"/>
      </w:pPr>
      <w:r>
        <w:t>│ (</w:t>
      </w:r>
      <w:proofErr w:type="spellStart"/>
      <w:r>
        <w:t>Axios</w:t>
      </w:r>
      <w:proofErr w:type="spellEnd"/>
      <w:r>
        <w:t xml:space="preserve"> GET /mascotas/:id) </w:t>
      </w:r>
    </w:p>
    <w:p w:rsidR="00F27D15" w:rsidRDefault="00F27D15" w:rsidP="00F27D15">
      <w:pPr>
        <w:ind w:left="5664" w:firstLine="708"/>
      </w:pPr>
      <w:r>
        <w:t xml:space="preserve">▼ </w:t>
      </w:r>
    </w:p>
    <w:p w:rsidR="00F27D15" w:rsidRPr="00F27D15" w:rsidRDefault="00F27D15" w:rsidP="00F27D15">
      <w:pPr>
        <w:ind w:left="4248" w:firstLine="708"/>
      </w:pPr>
      <w:r>
        <w:t>[Servicio Mascotas (3001)]</w:t>
      </w:r>
    </w:p>
    <w:p w:rsidR="00F27D15" w:rsidRPr="00BC1C14" w:rsidRDefault="00F27D15" w:rsidP="00F27D15">
      <w:pPr>
        <w:pStyle w:val="Ttulo2"/>
        <w:rPr>
          <w:b w:val="0"/>
          <w:i/>
        </w:rPr>
      </w:pPr>
      <w:r w:rsidRPr="00BC1C14">
        <w:rPr>
          <w:b w:val="0"/>
          <w:i/>
        </w:rPr>
        <w:lastRenderedPageBreak/>
        <w:t>Flujo de validación:</w:t>
      </w:r>
    </w:p>
    <w:p w:rsidR="00F27D15" w:rsidRPr="00F27D15" w:rsidRDefault="00F27D15" w:rsidP="00F27D15">
      <w:pPr>
        <w:pStyle w:val="Prrafodelista"/>
        <w:numPr>
          <w:ilvl w:val="0"/>
          <w:numId w:val="3"/>
        </w:numPr>
      </w:pPr>
      <w:r w:rsidRPr="00F27D15">
        <w:t xml:space="preserve">El usuario envía una solicitud con </w:t>
      </w:r>
      <w:proofErr w:type="spellStart"/>
      <w:r w:rsidRPr="00F27D15">
        <w:t>id_mascota</w:t>
      </w:r>
      <w:proofErr w:type="spellEnd"/>
      <w:r w:rsidRPr="00F27D15">
        <w:t>.</w:t>
      </w:r>
    </w:p>
    <w:p w:rsidR="00F27D15" w:rsidRPr="00F27D15" w:rsidRDefault="00F27D15" w:rsidP="00F27D15">
      <w:pPr>
        <w:pStyle w:val="Prrafodelista"/>
        <w:numPr>
          <w:ilvl w:val="0"/>
          <w:numId w:val="3"/>
        </w:numPr>
      </w:pPr>
      <w:r w:rsidRPr="00F27D15">
        <w:t>El Servicio de Solicitudes consulta al Servicio de Mascotas la existencia y estado del animal.</w:t>
      </w:r>
    </w:p>
    <w:p w:rsidR="00F27D15" w:rsidRPr="00F27D15" w:rsidRDefault="00F27D15" w:rsidP="00F27D15">
      <w:pPr>
        <w:pStyle w:val="Prrafodelista"/>
        <w:numPr>
          <w:ilvl w:val="0"/>
          <w:numId w:val="3"/>
        </w:numPr>
      </w:pPr>
      <w:r w:rsidRPr="00F27D15">
        <w:t xml:space="preserve">Si la mascota existe y su estado es 'Disponible', la solicitud se guarda en </w:t>
      </w:r>
      <w:proofErr w:type="spellStart"/>
      <w:r w:rsidRPr="00F27D15">
        <w:t>PostgreSQL</w:t>
      </w:r>
      <w:proofErr w:type="spellEnd"/>
      <w:r w:rsidRPr="00F27D15">
        <w:t xml:space="preserve"> con estado 'Pendiente'.</w:t>
      </w:r>
    </w:p>
    <w:p w:rsidR="00F27D15" w:rsidRDefault="00F27D15" w:rsidP="00F27D15">
      <w:pPr>
        <w:pStyle w:val="Prrafodelista"/>
        <w:numPr>
          <w:ilvl w:val="0"/>
          <w:numId w:val="3"/>
        </w:numPr>
      </w:pPr>
      <w:r w:rsidRPr="00F27D15">
        <w:t>Si la mascota no existe o no está disponible, se rechaza la solicitud devolviendo un código de error HTTP adecuado (404 o 400).</w:t>
      </w:r>
    </w:p>
    <w:p w:rsidR="00BC1C14" w:rsidRDefault="00BC1C14" w:rsidP="00BC1C14">
      <w:pPr>
        <w:pStyle w:val="Ttulo2"/>
      </w:pPr>
      <w:r>
        <w:t>Autenticación Delegada</w:t>
      </w:r>
    </w:p>
    <w:p w:rsidR="00BC1C14" w:rsidRDefault="00BC1C14" w:rsidP="00BC1C14">
      <w:r w:rsidRPr="00BC1C14">
        <w:t>El Servicio de Solicitudes confía en un API Gateway previo para la autenticación, extrayendo la identidad del usuario directamente desde la cabecera HTTP x-</w:t>
      </w:r>
      <w:proofErr w:type="spellStart"/>
      <w:r w:rsidRPr="00BC1C14">
        <w:t>user</w:t>
      </w:r>
      <w:proofErr w:type="spellEnd"/>
      <w:r w:rsidRPr="00BC1C14">
        <w:t>-id.</w:t>
      </w:r>
    </w:p>
    <w:p w:rsidR="00BC1C14" w:rsidRDefault="00BC1C14" w:rsidP="00BC1C14">
      <w:pPr>
        <w:pStyle w:val="Ttulo1"/>
      </w:pPr>
      <w:proofErr w:type="spellStart"/>
      <w:r>
        <w:t>Endpoints</w:t>
      </w:r>
      <w:proofErr w:type="spellEnd"/>
      <w:r>
        <w:t xml:space="preserve">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97"/>
        <w:gridCol w:w="1070"/>
        <w:gridCol w:w="1630"/>
        <w:gridCol w:w="4631"/>
      </w:tblGrid>
      <w:tr w:rsidR="00BC1C14" w:rsidRPr="00BC1C14" w:rsidTr="00BC1C14">
        <w:tc>
          <w:tcPr>
            <w:tcW w:w="0" w:type="auto"/>
            <w:hideMark/>
          </w:tcPr>
          <w:p w:rsidR="00BC1C14" w:rsidRPr="00BC1C14" w:rsidRDefault="00BC1C14" w:rsidP="00BC1C14">
            <w:pPr>
              <w:rPr>
                <w:b/>
              </w:rPr>
            </w:pPr>
            <w:r w:rsidRPr="00BC1C14">
              <w:rPr>
                <w:b/>
              </w:rPr>
              <w:t>Servicio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pPr>
              <w:rPr>
                <w:b/>
              </w:rPr>
            </w:pPr>
            <w:r w:rsidRPr="00BC1C14">
              <w:rPr>
                <w:b/>
              </w:rPr>
              <w:t>Método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pPr>
              <w:rPr>
                <w:b/>
              </w:rPr>
            </w:pPr>
            <w:r w:rsidRPr="00BC1C14">
              <w:rPr>
                <w:b/>
              </w:rPr>
              <w:t>Ruta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pPr>
              <w:rPr>
                <w:b/>
              </w:rPr>
            </w:pPr>
            <w:r w:rsidRPr="00BC1C14">
              <w:rPr>
                <w:b/>
              </w:rPr>
              <w:t>Descripción</w:t>
            </w:r>
          </w:p>
        </w:tc>
      </w:tr>
      <w:tr w:rsidR="00BC1C14" w:rsidRPr="00BC1C14" w:rsidTr="00BC1C14">
        <w:tc>
          <w:tcPr>
            <w:tcW w:w="0" w:type="auto"/>
            <w:hideMark/>
          </w:tcPr>
          <w:p w:rsidR="00BC1C14" w:rsidRPr="00BC1C14" w:rsidRDefault="00BC1C14" w:rsidP="00BC1C14">
            <w:pPr>
              <w:rPr>
                <w:b/>
              </w:rPr>
            </w:pPr>
            <w:r w:rsidRPr="00BC1C14">
              <w:rPr>
                <w:b/>
              </w:rPr>
              <w:t>Mascotas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GET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/mascotas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Obtiene la lista de mascotas con estado 'Disponible'.</w:t>
            </w:r>
          </w:p>
        </w:tc>
      </w:tr>
      <w:tr w:rsidR="00BC1C14" w:rsidRPr="00BC1C14" w:rsidTr="00BC1C14">
        <w:tc>
          <w:tcPr>
            <w:tcW w:w="0" w:type="auto"/>
            <w:hideMark/>
          </w:tcPr>
          <w:p w:rsidR="00BC1C14" w:rsidRPr="00BC1C14" w:rsidRDefault="00BC1C14" w:rsidP="00BC1C14">
            <w:pPr>
              <w:rPr>
                <w:b/>
              </w:rPr>
            </w:pPr>
            <w:r w:rsidRPr="00BC1C14">
              <w:rPr>
                <w:b/>
              </w:rPr>
              <w:t>Mascotas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GET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/mascotas/:id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Consulta interna para obtener el detalle de una mascota por ID.</w:t>
            </w:r>
          </w:p>
        </w:tc>
      </w:tr>
      <w:tr w:rsidR="00BC1C14" w:rsidRPr="00BC1C14" w:rsidTr="00BC1C14">
        <w:tc>
          <w:tcPr>
            <w:tcW w:w="0" w:type="auto"/>
            <w:hideMark/>
          </w:tcPr>
          <w:p w:rsidR="00BC1C14" w:rsidRPr="00BC1C14" w:rsidRDefault="00BC1C14" w:rsidP="00BC1C14">
            <w:pPr>
              <w:rPr>
                <w:b/>
              </w:rPr>
            </w:pPr>
            <w:r w:rsidRPr="00BC1C14">
              <w:rPr>
                <w:b/>
              </w:rPr>
              <w:t>Mascotas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POST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/mascotas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Registra una nueva mascota en la base de datos.</w:t>
            </w:r>
          </w:p>
        </w:tc>
      </w:tr>
      <w:tr w:rsidR="00BC1C14" w:rsidRPr="00BC1C14" w:rsidTr="00BC1C14">
        <w:tc>
          <w:tcPr>
            <w:tcW w:w="0" w:type="auto"/>
            <w:hideMark/>
          </w:tcPr>
          <w:p w:rsidR="00BC1C14" w:rsidRPr="00BC1C14" w:rsidRDefault="00BC1C14" w:rsidP="00BC1C14">
            <w:pPr>
              <w:rPr>
                <w:b/>
              </w:rPr>
            </w:pPr>
            <w:r w:rsidRPr="00BC1C14">
              <w:rPr>
                <w:b/>
              </w:rPr>
              <w:t>Solicitudes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POST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/solicitudes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Valida la disponibilidad de la mascota y crea la solicitud.</w:t>
            </w:r>
          </w:p>
        </w:tc>
      </w:tr>
      <w:tr w:rsidR="00BC1C14" w:rsidRPr="00BC1C14" w:rsidTr="00BC1C14">
        <w:tc>
          <w:tcPr>
            <w:tcW w:w="0" w:type="auto"/>
            <w:hideMark/>
          </w:tcPr>
          <w:p w:rsidR="00BC1C14" w:rsidRPr="00BC1C14" w:rsidRDefault="00BC1C14" w:rsidP="00BC1C14">
            <w:pPr>
              <w:rPr>
                <w:b/>
              </w:rPr>
            </w:pPr>
            <w:r w:rsidRPr="00BC1C14">
              <w:rPr>
                <w:b/>
              </w:rPr>
              <w:t>Solicitudes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GET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/solicitudes</w:t>
            </w:r>
          </w:p>
        </w:tc>
        <w:tc>
          <w:tcPr>
            <w:tcW w:w="0" w:type="auto"/>
            <w:hideMark/>
          </w:tcPr>
          <w:p w:rsidR="00BC1C14" w:rsidRPr="00BC1C14" w:rsidRDefault="00BC1C14" w:rsidP="00BC1C14">
            <w:r w:rsidRPr="00BC1C14">
              <w:t>Devuelve el historial de solicitudes (Uso administrativo).</w:t>
            </w:r>
          </w:p>
        </w:tc>
      </w:tr>
    </w:tbl>
    <w:p w:rsidR="00BC1C14" w:rsidRPr="00BC1C14" w:rsidRDefault="00BC1C14" w:rsidP="00BC1C14"/>
    <w:p w:rsidR="00F27D15" w:rsidRPr="00F27D15" w:rsidRDefault="00BC1C14" w:rsidP="00BC1C14">
      <w:pPr>
        <w:pStyle w:val="Ttulo1"/>
      </w:pPr>
      <w:r>
        <w:t>Estrategia de Resiliencia e Infraestructura</w:t>
      </w:r>
    </w:p>
    <w:p w:rsidR="00BC1C14" w:rsidRPr="00BC1C14" w:rsidRDefault="00BC1C14" w:rsidP="00BC1C14">
      <w:pPr>
        <w:pStyle w:val="Prrafodelista"/>
        <w:numPr>
          <w:ilvl w:val="0"/>
          <w:numId w:val="3"/>
        </w:numPr>
      </w:pPr>
      <w:r w:rsidRPr="00BC1C14">
        <w:t>Auto-recuperación de Base de Datos (</w:t>
      </w:r>
      <w:proofErr w:type="spellStart"/>
      <w:r w:rsidRPr="00BC1C14">
        <w:t>initDB</w:t>
      </w:r>
      <w:proofErr w:type="spellEnd"/>
      <w:r w:rsidRPr="00BC1C14">
        <w:t>): Ambos servicios implementan un mecanismo de reintento recursivo con retardos de 5 segundos (</w:t>
      </w:r>
      <w:proofErr w:type="spellStart"/>
      <w:r w:rsidRPr="00BC1C14">
        <w:t>setTimeout</w:t>
      </w:r>
      <w:proofErr w:type="spellEnd"/>
      <w:r w:rsidRPr="00BC1C14">
        <w:t xml:space="preserve">). Esto permite que el código </w:t>
      </w:r>
      <w:proofErr w:type="spellStart"/>
      <w:r w:rsidRPr="00BC1C14">
        <w:t>TypeScript</w:t>
      </w:r>
      <w:proofErr w:type="spellEnd"/>
      <w:r w:rsidRPr="00BC1C14">
        <w:t xml:space="preserve"> espere a que los contenedores de </w:t>
      </w:r>
      <w:proofErr w:type="spellStart"/>
      <w:r w:rsidRPr="00BC1C14">
        <w:t>MySQL</w:t>
      </w:r>
      <w:proofErr w:type="spellEnd"/>
      <w:r w:rsidRPr="00BC1C14">
        <w:t xml:space="preserve"> y </w:t>
      </w:r>
      <w:proofErr w:type="spellStart"/>
      <w:r w:rsidRPr="00BC1C14">
        <w:t>PostgreSQL</w:t>
      </w:r>
      <w:proofErr w:type="spellEnd"/>
      <w:r w:rsidRPr="00BC1C14">
        <w:t xml:space="preserve"> estén listos al arrancar con </w:t>
      </w:r>
      <w:proofErr w:type="spellStart"/>
      <w:r w:rsidRPr="00BC1C14">
        <w:t>docker-compose</w:t>
      </w:r>
      <w:proofErr w:type="spellEnd"/>
      <w:r w:rsidRPr="00BC1C14">
        <w:t>.</w:t>
      </w:r>
    </w:p>
    <w:p w:rsidR="00BC1C14" w:rsidRPr="00BC1C14" w:rsidRDefault="00BC1C14" w:rsidP="00BC1C14">
      <w:pPr>
        <w:pStyle w:val="Prrafodelista"/>
        <w:numPr>
          <w:ilvl w:val="0"/>
          <w:numId w:val="3"/>
        </w:numPr>
      </w:pPr>
      <w:r w:rsidRPr="00BC1C14">
        <w:t>Manejo de Errores de Red: El Servicio de Solicitudes maneja fallos de comunicación síncrona retornando un estado HTTP 503 (</w:t>
      </w:r>
      <w:proofErr w:type="spellStart"/>
      <w:r w:rsidRPr="00BC1C14">
        <w:t>Service</w:t>
      </w:r>
      <w:proofErr w:type="spellEnd"/>
      <w:r w:rsidRPr="00BC1C14">
        <w:t xml:space="preserve"> </w:t>
      </w:r>
      <w:proofErr w:type="spellStart"/>
      <w:r w:rsidRPr="00BC1C14">
        <w:t>Unavailable</w:t>
      </w:r>
      <w:proofErr w:type="spellEnd"/>
      <w:r w:rsidRPr="00BC1C14">
        <w:t>) en caso de que el Servicio de Mascotas no responda.</w:t>
      </w:r>
    </w:p>
    <w:p w:rsidR="00BC1C14" w:rsidRDefault="00BC1C14" w:rsidP="00BC1C14">
      <w:pPr>
        <w:pStyle w:val="Prrafodelista"/>
        <w:numPr>
          <w:ilvl w:val="0"/>
          <w:numId w:val="3"/>
        </w:numPr>
      </w:pPr>
      <w:r w:rsidRPr="00BC1C14">
        <w:t xml:space="preserve">Orquestación: Toda la infraestructura está configurada para ejecutarse en contenedores enlazados a través de la red interna de </w:t>
      </w:r>
      <w:proofErr w:type="spellStart"/>
      <w:r w:rsidRPr="00BC1C14">
        <w:t>Docker</w:t>
      </w:r>
      <w:proofErr w:type="spellEnd"/>
      <w:r w:rsidRPr="00BC1C14">
        <w:t xml:space="preserve"> </w:t>
      </w:r>
      <w:proofErr w:type="spellStart"/>
      <w:r w:rsidRPr="00BC1C14">
        <w:t>Compose</w:t>
      </w:r>
      <w:proofErr w:type="spellEnd"/>
      <w:r w:rsidRPr="00BC1C14">
        <w:t xml:space="preserve">, utilizando nombres de host como </w:t>
      </w:r>
      <w:proofErr w:type="spellStart"/>
      <w:r w:rsidRPr="00BC1C14">
        <w:t>db</w:t>
      </w:r>
      <w:proofErr w:type="spellEnd"/>
      <w:r w:rsidRPr="00BC1C14">
        <w:t xml:space="preserve">-mascotas, </w:t>
      </w:r>
      <w:proofErr w:type="spellStart"/>
      <w:r w:rsidRPr="00BC1C14">
        <w:t>db</w:t>
      </w:r>
      <w:proofErr w:type="spellEnd"/>
      <w:r w:rsidRPr="00BC1C14">
        <w:t>-solicitudes y servicio-mascotas.</w:t>
      </w:r>
    </w:p>
    <w:p w:rsidR="00BC1C14" w:rsidRPr="00BC1C14" w:rsidRDefault="00BC1C14" w:rsidP="00BC1C14">
      <w:bookmarkStart w:id="0" w:name="_GoBack"/>
      <w:bookmarkEnd w:id="0"/>
    </w:p>
    <w:p w:rsidR="00F27D15" w:rsidRPr="00F27D15" w:rsidRDefault="00F27D15" w:rsidP="00F27D15"/>
    <w:sectPr w:rsidR="00F27D15" w:rsidRPr="00F27D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EE62F1"/>
    <w:multiLevelType w:val="hybridMultilevel"/>
    <w:tmpl w:val="E0DE3D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881ED9"/>
    <w:multiLevelType w:val="hybridMultilevel"/>
    <w:tmpl w:val="3FA864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9C008D"/>
    <w:multiLevelType w:val="hybridMultilevel"/>
    <w:tmpl w:val="A2B2F8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EE5B94"/>
    <w:multiLevelType w:val="hybridMultilevel"/>
    <w:tmpl w:val="F746C5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FF562E"/>
    <w:multiLevelType w:val="hybridMultilevel"/>
    <w:tmpl w:val="939EB084"/>
    <w:lvl w:ilvl="0" w:tplc="CA8615CC">
      <w:numFmt w:val="bullet"/>
      <w:lvlText w:val="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F7333CE"/>
    <w:multiLevelType w:val="hybridMultilevel"/>
    <w:tmpl w:val="6A7ECC8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D15"/>
    <w:rsid w:val="003C4272"/>
    <w:rsid w:val="005642E7"/>
    <w:rsid w:val="00801E26"/>
    <w:rsid w:val="00BC1C14"/>
    <w:rsid w:val="00F2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F5AAF"/>
  <w15:chartTrackingRefBased/>
  <w15:docId w15:val="{DB687479-A51E-4540-8ABC-9F5ED032B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D15"/>
    <w:pPr>
      <w:jc w:val="both"/>
    </w:pPr>
    <w:rPr>
      <w:rFonts w:ascii="Arial" w:hAnsi="Arial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27D1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27D15"/>
    <w:pPr>
      <w:keepNext/>
      <w:keepLines/>
      <w:spacing w:before="40" w:after="0"/>
      <w:jc w:val="left"/>
      <w:outlineLvl w:val="1"/>
    </w:pPr>
    <w:rPr>
      <w:rFonts w:eastAsiaTheme="majorEastAsia" w:cstheme="majorBidi"/>
      <w:b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7D15"/>
    <w:rPr>
      <w:rFonts w:ascii="Arial" w:eastAsiaTheme="majorEastAsia" w:hAnsi="Arial" w:cstheme="majorBidi"/>
      <w:b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27D15"/>
    <w:rPr>
      <w:rFonts w:ascii="Arial" w:eastAsiaTheme="majorEastAsia" w:hAnsi="Arial" w:cstheme="majorBidi"/>
      <w:b/>
      <w:color w:val="000000" w:themeColor="tex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27D1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F27D15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F27D15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BC1C14"/>
    <w:rPr>
      <w:b/>
      <w:bCs/>
    </w:rPr>
  </w:style>
  <w:style w:type="table" w:styleId="Tablaconcuadrcula">
    <w:name w:val="Table Grid"/>
    <w:basedOn w:val="Tablanormal"/>
    <w:uiPriority w:val="39"/>
    <w:rsid w:val="00BC1C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70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524</Words>
  <Characters>2883</Characters>
  <Application>Microsoft Office Word</Application>
  <DocSecurity>0</DocSecurity>
  <Lines>24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12</vt:i4>
      </vt:variant>
    </vt:vector>
  </HeadingPairs>
  <TitlesOfParts>
    <vt:vector size="13" baseType="lpstr">
      <vt:lpstr/>
      <vt:lpstr>Reporte Técnico</vt:lpstr>
      <vt:lpstr>Resumen</vt:lpstr>
      <vt:lpstr>Descripción</vt:lpstr>
      <vt:lpstr>    Servicio de Mascotas</vt:lpstr>
      <vt:lpstr>    Servicio de Solicitudes de Adopción</vt:lpstr>
      <vt:lpstr>Arquitectura y Principios de Diseño Aplicados</vt:lpstr>
      <vt:lpstr>    Database-per-Service</vt:lpstr>
      <vt:lpstr>    Comunicación Síncrona Inter-Servicio</vt:lpstr>
      <vt:lpstr>    Flujo de validación:</vt:lpstr>
      <vt:lpstr>    Autenticación Delegada</vt:lpstr>
      <vt:lpstr>Endpoints del Sistema</vt:lpstr>
      <vt:lpstr>Estrategia de Resiliencia e Infraestructura</vt:lpstr>
    </vt:vector>
  </TitlesOfParts>
  <Company/>
  <LinksUpToDate>false</LinksUpToDate>
  <CharactersWithSpaces>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Majo</dc:creator>
  <cp:keywords/>
  <dc:description/>
  <cp:lastModifiedBy>Majo</cp:lastModifiedBy>
  <cp:revision>1</cp:revision>
  <dcterms:created xsi:type="dcterms:W3CDTF">2026-08-18T18:21:00Z</dcterms:created>
  <dcterms:modified xsi:type="dcterms:W3CDTF">2026-08-18T19:06:00Z</dcterms:modified>
</cp:coreProperties>
</file>