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Lora" w:cs="Lora" w:eastAsia="Lora" w:hAnsi="Lora"/>
          <w:color w:val="4a4a4a"/>
          <w:sz w:val="27"/>
          <w:szCs w:val="27"/>
        </w:rPr>
      </w:pPr>
      <w:r w:rsidDel="00000000" w:rsidR="00000000" w:rsidRPr="00000000">
        <w:rPr>
          <w:rFonts w:ascii="Lora" w:cs="Lora" w:eastAsia="Lora" w:hAnsi="Lora"/>
          <w:color w:val="4a4a4a"/>
          <w:sz w:val="27"/>
          <w:szCs w:val="27"/>
          <w:rtl w:val="0"/>
        </w:rPr>
        <w:t xml:space="preserve">Computing and ICT are popular optional subjects at Key Stage 4 and The Appleton School currently offers GCSE (9-1) Computer Science and Level 2 Cambridge National Certificate in Creative i-Media.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Lora" w:cs="Lora" w:eastAsia="Lora" w:hAnsi="Lora"/>
          <w:color w:val="4a4a4a"/>
          <w:sz w:val="27"/>
          <w:szCs w:val="27"/>
        </w:rPr>
      </w:pPr>
      <w:r w:rsidDel="00000000" w:rsidR="00000000" w:rsidRPr="00000000">
        <w:rPr>
          <w:rFonts w:ascii="Lora" w:cs="Lora" w:eastAsia="Lora" w:hAnsi="Lora"/>
          <w:color w:val="4a4a4a"/>
          <w:sz w:val="27"/>
          <w:szCs w:val="27"/>
          <w:rtl w:val="0"/>
        </w:rPr>
        <w:t xml:space="preserve">The syllabuses are designed to encourage students to develop a wide variety of skills within 'real-life' contexts. From the first lesson they have to be aware of the audience and plan, design and test a solution fit for purpose.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