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subject gives pupils a real, in-depth understanding of the functionality of computer technology and provides a general grounding in computing, the principles of programming and problem-solving.</w:t>
      </w:r>
    </w:p>
    <w:p w:rsidR="00000000" w:rsidDel="00000000" w:rsidP="00000000" w:rsidRDefault="00000000" w:rsidRPr="00000000" w14:paraId="00000002">
      <w:pPr>
        <w:rPr/>
      </w:pPr>
      <w:r w:rsidDel="00000000" w:rsidR="00000000" w:rsidRPr="00000000">
        <w:rPr>
          <w:rtl w:val="0"/>
        </w:rPr>
        <w:t xml:space="preserve">Computer Science is a practical subject where students can apply the academic principles learned in the classroom to real world systems. It’s an intensely creative subject that combines invention and excitement, that can look at the natural world through a digital prism. The qualification can be tailored to the needs of the pupil and it will have an open-source ethos allowing them to use any programming language (e.g. VB.Net, Python, and Java) that meets the needs of the course.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Our Computer Science qualification will develop your computational thinking, helping students to develop the skills to solve problems, design systems and understand the power and limits of human and machine intelligence. It will also be invaluable preparation for students who want to go on to study Computer Science at a higher level and will also provide a good grounding for other subject areas that require computational thinking and analytical skills.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structure of the course includes the following units: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Computer Systems</w:t>
      </w:r>
    </w:p>
    <w:p w:rsidR="00000000" w:rsidDel="00000000" w:rsidP="00000000" w:rsidRDefault="00000000" w:rsidRPr="00000000" w14:paraId="00000009">
      <w:pPr>
        <w:rPr/>
      </w:pPr>
      <w:r w:rsidDel="00000000" w:rsidR="00000000" w:rsidRPr="00000000">
        <w:rPr>
          <w:rtl w:val="0"/>
        </w:rPr>
        <w:t xml:space="preserve">Computational Thinking, Algorithms and Programming</w:t>
      </w:r>
    </w:p>
    <w:p w:rsidR="00000000" w:rsidDel="00000000" w:rsidP="00000000" w:rsidRDefault="00000000" w:rsidRPr="00000000" w14:paraId="0000000A">
      <w:pPr>
        <w:rPr/>
      </w:pPr>
      <w:r w:rsidDel="00000000" w:rsidR="00000000" w:rsidRPr="00000000">
        <w:rPr>
          <w:rtl w:val="0"/>
        </w:rPr>
        <w:t xml:space="preserve">Programming Project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