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Why should I study Computer Science?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department encourages students with an interest in the latest technology, programming, ICT 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electronics, coupled with strong skills and understanding in Mathematics and Physics to consider studying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GCSE Computer Science as a subject.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is widely known that there is a shortage of programmers in the UK. The software design industry 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growing, with the gaming industry becoming bigger because of the rise in mobile technology.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Programmers are highly sought after for their unique mix of logical reasoning, creativity and practical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problem-solving skills. It has been said that all scientists, mathematicians and engineers will at some point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have to produce a piece of coding as part of their studies.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will I study?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course will equip pupils to think logically, to assess and analyse problems. It requires pupils to be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innovative as well as creative. The course will enable you to: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understand and apply the fundamental principles and concepts of computer science, including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abstraction, decomposition, logic, algorithms, and data representation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analyse problems in computational terms through practical experience of solving such problems,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Including designing, writing and debugging programs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think creatively, innovatively, analytically, logically and critically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understand the components that make up digital systems, and how they communicate with 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another and with other systems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understand the impacts of digital technology to the individual and to wider society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apply mathematical skills relevant to computer science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How will I be assessed? (OCR)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100% written exam (plus a Non Examined Assessment which does not count towards the final grade)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Paper 1 Computer Systems Written Exam (90 mins) 50% of the qualification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Systems architecture, networks, security and software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Paper 2 Computational Thinking, Algorithms and Programming Written Exam (90 mins) 50% of the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qualification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Computational thinking, programming techniques, problem solving, and applied computing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will Computer Science enable me to do when I leave Brannel?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Studying Computer Science (known as the fourth science subject) will enable you to get inside one of the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single most powerful tools the world has seen. It is important to understand and appreciate the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fundamentals of computing, as computers figure in all avenues of our lives, within science, technology,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manufacturing, research, medicine, etc. Computing, therefore, influences and affects everything we do 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society today 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