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Title:   GCSE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Board:  OCR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Length of course:  From September 2022 to June 2024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 of assessment:  Two exams, each constituting 50% of final grade, PLUS 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programming project which must be completed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of final exam / assessment:  May / June 2024  OCR GCSE Computing  Course structure  Unit title and description  Assessment and  duration  Weighting  Exam Paper 1: Computer systems  Focused on computer systems covering the physical elements  of computer science and the associated theory. Includes:  System Architecture; Memory and Storage; Computer  Networks; Network Security; Systems Software; Ethical, legal,  cultural and environmental impacts of digital technology. 1 hour 30 minutes   Written paper   80 marks  50% Exam Paper 2: Computational Thinking, Algorithms and Programming  This component is focused on the application of computer  science principles, especially computer programming. Includes:  Algorithms; Programming fundamentals; Producing robust  programs; Boolean Logic; Programming Languages and  Integrated Development Environments  1 hour 30 minutes   Written paper   80 marks 50%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course will require a high level of mathematical and logical understanding. We recommend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only students who are forecast a grade B and above in Maths sign up for this course, but if you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are strong in modern foreign languages, music, or technical design, this can also be beneficial.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Problem solving abilities and the ability to tackle problems with multiple different approaches are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essential.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also need a determination to succeed – many individual problems could take a long time to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fully solve. Attention to detail and a resilient nature is a must!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“Computer Science is no more the study of computers than astronomy is the study of telescopes” –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Edsgar Dijkstra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you like puzzles, solving problems, discovering answers to questions rather than being told them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learning new languages, this course will appeal to you. You will learn how to program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computers, what happens inside the CPU, how to think in a logical and algorithmic manner, how 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break large problems down into smaller problems, and why ducks are an important computer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science tool.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will also learn about computer security, networks and encryption and how to break computer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security systems. You will also learn why breaking computer security systems is against the law 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long you can expect to spend in jail if you do so!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course can lead to careers in Programming, Game Design / Creation, App development,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Engineering, Financial and Resource Management, Science and Medicine, Cybersecurity, Embedded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Systems Engineering, Data Science, Artificial Intelligence and Machine Learning.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Please come and talk to Mr Smith for further deta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