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the qualification?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OCR GCSE Computer Science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will I learn in Computer Science?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course will give you a real, in-depth understanding of how computer technology works, how computers store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communicate information, how to keep computer systems safe, and how computers are used in different contexts.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will also have a chance to improve your computer programming, analytical thinking and problem solving skills, 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well as learn how to follow a project development life cycle.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the course overview for Computer Science?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Systems architecture, memory &amp; storage  Cyber security &amp; systems software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Network topologies, protocols and layers  Ethical, legal, cultural and environmental concerns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Algorithms &amp; programming techniques  Computational logic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Data representation  Translators and facilities of programming languages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How will I be assessed in Computer Science?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Computer Systems: Written Paper (50%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Computational thinking, algorithms &amp; programming: Written Paper (50%)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Programming Project: 20 hours guided learning (non-assessed)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skills will I develop in Computer Science?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Understand and apply the fundamental principles and concepts of Computer Science, including abstraction,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decomposition, logic, algorithms, and data representation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Analyse problems in computational terms through practical experience of solving problems, including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designing, writing and debugging programs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Think creatively, innovatively, analytically, logically and critically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Understand the components that make up digital systems and digitial communications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Understand the impacts of digital technology on the individual and on wider society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Apply mathematical skills relevant to Computer Science.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Why should I study Computer Science?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 the role and importance of computer technology in modern society continues to grow, having a good understanding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of how computer technology and digital systems work and how we can harness them to become more productive, 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becoming increasingly relevant. It’s impossible to predict what the world will look like twenty years from now but 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thing that’s certain is that computer technology will be playing an even bigger part in our lives than it does today.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Which career pathways will Computer Science lead to?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Computer Science is no longer just a career choice, it is a career enabler. A good understanding of Computer Science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is becoming increasingly important to jobs across a range of sectors, especially in science, technology, engineering, and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research. Additionally, the computing industry itself continues to grow and mature, with heavy demand in an ever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increasing number of areas including; software development, web design, multimedia programming, technical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authoring, network engineering, databases administration, IT consulting and cyber security.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Who should I contact for more details about Computer Science?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Mr R Jarvis or Mr C Field email: RJarvis@stjohns.excalibur.org.uk or CField@stjohns.excalibur.org.uk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