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 board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OCR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Subject contact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Mr D Padgham –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Curriculum Leader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subject has large theory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content and will appeal 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anyone who wants to develop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their understanding of what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goes on inside a computer,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computers work and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practical programming skills.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Good maths and language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skills are essential. Grades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can be awarded from 9 – 1.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will your child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learn on this course?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This course gives students 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real, in-depth understanding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of how computer technology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works. The course will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give them an insight into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goes on ‘behind the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scenes’, including computer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programming, which many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students find absorbing.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Students will develop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critical thinking, analysis and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problem-solving skills, which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can be transferred to further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learning and everyday life.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Students who want 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go on to higher study and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employment in the field of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computer science will find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that this course provides 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superb stepping stone.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Paper 1 – Computer systems: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 Study how processors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work, investigate computer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memory and storage.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 Explore modern network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layouts and how they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function, build skills 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ever important realm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of cyber security.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 Investigate how types of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software are used within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computer systems.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 How computers and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computing affect ethical,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legal, cultural and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environmental issues.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Paper 2 – Computational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thinking, algorithms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and programming: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 Study fundamental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algorithms in computer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science, build 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firm foundation 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programming techniques,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and produce programs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through diagrams.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 Thoroughly test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programs and make them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resistant to misuse.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 Explore Boolean algebra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(AND, OR, NOT).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 Understand how we store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data within computers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 binary form.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Programming projects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Students are given the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opportunity to undertake 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programming task(s) which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allows them to develop their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skills to design, write, test and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refine programs using a highlevel programming language.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 skills and knowledge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developed through doing this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will be assessed in paper 2.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Howwill they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be assessed?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 Paper 1 – Exam 1½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hours. Making up 50% of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final GCSE grade.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 Paper 2 – Exam 1½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hours. Making up 50% of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 final GCSE grade.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What will your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child need to do to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make progress?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There will be a requirement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to commit to working in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supervised conditions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outside of normal lessons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to complete the coursework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elements of the course and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students will be expected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to work in an independent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manner on a range of tasks.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There will be a requirement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to develop a good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understanding of a range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of programming languages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and the school’s facilities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will be made available to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support this outside of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normal lesson times.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what could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happen next?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potentialpost-16 options/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Career pathways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This GCSE would be of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benefit to anyone considering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 career in computing or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programming of any kind. It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also provides a good basis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for the study of computer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science at higher levels.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Possible careers include: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software developer, games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designer, IT security,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network manager.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