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Mrs Y Rehmani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Yasira.Rehmani@pmghs.com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choose GCSE Computer Science with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Mrs Rehmani?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Computers are changing every part of our lives at an ever increasing rate – why not drive the future?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GCSE: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Experience programming and making new software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Find out how hackers attack computers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Discover how computers work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Solve logical problems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Would you like to be a part of this future?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will I learn?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GCSE will equip you with a range of transferable practical and theoretical skills: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Programming skills in 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 understanding of how computers and networks work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Knowledge of cyber-security and how hackers attack systems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IT, programming and computer services have an ever-growing number of jobs in the UK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world needs you to help develop the future. Are you in?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