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Examination Board: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 of Department: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Mr P Love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SUBJECT IS ASSESSED IN THE FOLLOWING WAYS: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Students will complete two examined papers Computational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Paper / Computer Systems Paper both papers are marked out of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80 and 1 hour and 30 minutes.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Computational Paper consists of Algorithms, programming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Techniques, computational logic, translators and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representation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Computer Systems consists architecture, memory, storage,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networks (wired, wireless, protocols, layers), security, software,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ethical and legal.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REQUIREMENTS OF THE COURSE: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interest in how we use computing in all aspects of our lives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Being able to analyse problems and use logic to solve them.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Students will be completing programming tasks in the preparation of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their programming paper. Careers that that this course could lead to 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cyber security, app development, game development and web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developer.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