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GCSE GEOGRAPHY PHYSICAL GEOGRAPHY Landscapes: an introduction to geology, and how rocks have shaped the landscape. Rivers: river landforms and the impact that humans have on rivers, including flooding. A one day fieldtrip may run that follows the River Derwent. Coasts: the formation of amazing landforms found at the coast and how erosion can be reduced. A one day fieldtrip is usually taken to St Bees. Ecosystems: learn more about tropical rainforests and UK woodlands. Weather and Climate change: UK and global climate, climate change and hurricanes. HUMAN GEOGRAPHY Cities: a detailed study of Manchester, a city in a wealthy country; compared to Mexico City, a city in a poorer country. A fieldtrip is usually taken to Manchester and Salford Quays. Global development: explains why some countries are poor and what can be done to help them. A study of India, as a poor country that is becoming richer. Resources: the problems of providing clean water and for people living in different parts of the world.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Geography is a subject that teaches you about the way the world works. It is a well-respected academic subject that is welcomed by universities and those employers who need people with a mature outlook, such as the police and army. Geographers develop their communication and team-work skills through field work so often go into jobs that need good social skills e.g. nursing and teaching. Organisation, analysis of data and presentation of work are important skills too. Geography can lead to careers in surveying/planning, travel, environmental management, agriculture, retail, transport, water supply, forestry and many more. The mixture of human and physical topics bridges the science and art subjects. This GCSE course is very contemporary, it allows pupils to get an up-to-date broad base of understanding before specialising at A Level or university.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