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the wide range of topics covered, lessons will have variety and provide the opportunity to develop a range of skills. You should expect to develop a Geographically enquiring mind and challenge your misconceptions.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Monitor your progress through questioning your ideas, and regularly provide feedback to assessed work. Provide additional resources to support independent work at home. Provide opportunities to complete fieldwork and develop skills outside the classroom.</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