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specification includes the study of a number of physical and human themes. These include changing cities, global development and resource management. The changing landscapes of the UK, weather hazards and climate change as well as ecosystems, biodiversity and management. As you study these broad themes, you will focus on the changing relationships between people and their environment which will be developed through fieldwork and tested in a synoptic 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Teaching and Learning Methods</w:t>
      </w:r>
    </w:p>
    <w:p w:rsidR="00000000" w:rsidDel="00000000" w:rsidP="00000000" w:rsidRDefault="00000000" w:rsidRPr="00000000" w14:paraId="00000004">
      <w:pPr>
        <w:rPr/>
      </w:pPr>
      <w:r w:rsidDel="00000000" w:rsidR="00000000" w:rsidRPr="00000000">
        <w:rPr>
          <w:rtl w:val="0"/>
        </w:rPr>
        <w:t xml:space="preserve">A wide range of teaching methods will be used during the course, including both group and individual study, using a wide range of stimulus material including maps, satellite images, photographs, a number of different text books, a large number of audio-visual aids and information technology as well as compulsory field work.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Skills and Commitment </w:t>
      </w:r>
    </w:p>
    <w:p w:rsidR="00000000" w:rsidDel="00000000" w:rsidP="00000000" w:rsidRDefault="00000000" w:rsidRPr="00000000" w14:paraId="00000007">
      <w:pPr>
        <w:rPr/>
      </w:pPr>
      <w:r w:rsidDel="00000000" w:rsidR="00000000" w:rsidRPr="00000000">
        <w:rPr>
          <w:rtl w:val="0"/>
        </w:rPr>
        <w:t xml:space="preserve">The geography GCSE requires hard work and a positive and mature attitude. Geographers need to be able to collect and present data in a variety of forms and to be able to express themselves clearly with good presentation. They must also be able to interpret graphs, maps and photographs and to analyse data in many forms. Opportunities will exist for you to use and develop IT skills within the classwork and fieldwork.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Progression and Complementary Studies </w:t>
      </w:r>
    </w:p>
    <w:p w:rsidR="00000000" w:rsidDel="00000000" w:rsidP="00000000" w:rsidRDefault="00000000" w:rsidRPr="00000000" w14:paraId="0000000A">
      <w:pPr>
        <w:rPr/>
      </w:pPr>
      <w:r w:rsidDel="00000000" w:rsidR="00000000" w:rsidRPr="00000000">
        <w:rPr>
          <w:rtl w:val="0"/>
        </w:rPr>
        <w:t xml:space="preserve">Geography acts as a valuable bridge between the sciences and other subjects and helps pupils make sense of the world. At Campion, geography is a popular option at A level and many students have gone on to higher education in this and related subjects. Employers value geography as a subject as it provides a wide variety of valuable skills and a good understanding of the world around us. Geography tackles big issues; environmental responsibility; global interdependence; cultural understanding &amp; tolerance; commerce; trade &amp; industry. “If we don’t understand geography, we can’t properly understand the past, present or future of our planet” (Michael Palin). Your geography teacher will help you with further background information on this course.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