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AQA GCSE in Geography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By the end of the course students should have:•Acquired knowledge and understanding of a range of places, environments and geographical patterns at a range of scales, as well as an understanding of physical and human process•Developed a sense of place and appreciation of the environment•Awareness of the ways in which people and environments interact and the importance of sustainable development in those interactions•Developed an understanding of global citizenship and the way in which places and environments are interdependent•Recognised that geography is dynamic because places, features, patterns and issues change•Acquired skills and techniques needed to conduct geographical study and enquiry•Developed a critical understanding and appreciation of people’s values and attitudes as well as their own.</w:t>
      </w:r>
    </w:p>
    <w:p w:rsidR="00000000" w:rsidDel="00000000" w:rsidP="00000000" w:rsidRDefault="00000000" w:rsidRPr="00000000" w14:paraId="00000004">
      <w:pPr>
        <w:rPr/>
      </w:pPr>
      <w:r w:rsidDel="00000000" w:rsidR="00000000" w:rsidRPr="00000000">
        <w:rPr>
          <w:rtl w:val="0"/>
        </w:rPr>
        <w:t xml:space="preserve">SkillsOverview</w:t>
      </w:r>
    </w:p>
    <w:p w:rsidR="00000000" w:rsidDel="00000000" w:rsidP="00000000" w:rsidRDefault="00000000" w:rsidRPr="00000000" w14:paraId="00000005">
      <w:pPr>
        <w:rPr/>
      </w:pPr>
      <w:r w:rsidDel="00000000" w:rsidR="00000000" w:rsidRPr="00000000">
        <w:rPr>
          <w:rtl w:val="0"/>
        </w:rPr>
        <w:t xml:space="preserve">Objectives</w:t>
      </w:r>
    </w:p>
    <w:p w:rsidR="00000000" w:rsidDel="00000000" w:rsidP="00000000" w:rsidRDefault="00000000" w:rsidRPr="00000000" w14:paraId="00000006">
      <w:pPr>
        <w:rPr/>
      </w:pPr>
      <w:r w:rsidDel="00000000" w:rsidR="00000000" w:rsidRPr="00000000">
        <w:rPr>
          <w:rtl w:val="0"/>
        </w:rPr>
        <w:t xml:space="preserve">The course requires students to have some basic skills from Key Stage 3 and aims to develop them extensively during the two year course:•Reading and writing skills•Map work skills•Decision making skills•Interpretation skills•Graphing skills•Field work skills•Data collection and analysis skillsThis exciting and relevant course studies geography in a balanced framework of physical and human themes and investigates the link between them</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.Students will travel the world from the classroom, exploring case studies in the United Kingdom (UK), newly emerging economies (NEEs) and lower income  countries (LICs). Topics of study include climate change, poverty, deprivation, global shifts in economic power and the challenge of sustainable resource use. Students are also encouraged to understand their role in society, by considering different viewpoints, values and attitudes.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Qualification</w:t>
      </w:r>
    </w:p>
    <w:p w:rsidR="00000000" w:rsidDel="00000000" w:rsidP="00000000" w:rsidRDefault="00000000" w:rsidRPr="00000000" w14:paraId="0000000B">
      <w:pPr>
        <w:rPr/>
      </w:pPr>
      <w:r w:rsidDel="00000000" w:rsidR="00000000" w:rsidRPr="00000000">
        <w:rPr>
          <w:rtl w:val="0"/>
        </w:rPr>
        <w:t xml:space="preserve">Geography</w:t>
      </w:r>
    </w:p>
    <w:p w:rsidR="00000000" w:rsidDel="00000000" w:rsidP="00000000" w:rsidRDefault="00000000" w:rsidRPr="00000000" w14:paraId="0000000C">
      <w:pPr>
        <w:rPr/>
      </w:pPr>
      <w:r w:rsidDel="00000000" w:rsidR="00000000" w:rsidRPr="00000000">
        <w:rPr>
          <w:rtl w:val="0"/>
        </w:rPr>
        <w:t xml:space="preserve">For more information about Geography please contact Mr Newell on </w:t>
      </w:r>
      <w:hyperlink r:id="rId6">
        <w:r w:rsidDel="00000000" w:rsidR="00000000" w:rsidRPr="00000000">
          <w:rPr>
            <w:color w:val="1155cc"/>
            <w:u w:val="single"/>
            <w:rtl w:val="0"/>
          </w:rPr>
          <w:t xml:space="preserve">dpn01@millais.org.uk</w:t>
        </w:r>
      </w:hyperlink>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Three key themes are covered:1  Living with the physical environment—examination 1 hr 30 (35%)•The challenge of natural hazards•Physical landscapes in the UK•The living world2  Challenges in the human environment—examination 1 hr 30 (35%)•Urban issues and challenges•The changing economic world•The challenge of resource management Geographical applications—examination 1 hr 15 (30%)</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dpn01@millais.org.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