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Geography - Watch Video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EXAMINING BODY: OCR Geography Syllabus 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COURSE DESCRIPTION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“Geography is the subject which holds the key to our future” – Michael Palin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Geography is the study of where places are and what they are like. It looks at how people live in different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parts of the world and how and why places change. You will learn about global and local issues that are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relevant to your life and the future of this planet. This qualification is important in teaching ‘life skills’ that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everyone will use in the future and can lead to further study of Geography. It is useful in a variety of careers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linked with tourism, advertising, agriculture, cartography, nature conservancy and surveying.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course is enquiry-based, which means you will investigate the answers to questions such as: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 How do rivers and coasts affect the people and industry that live and work by them?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How do natural hazards affect people in parts of the world?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 Why do some places experience population growth while others decline?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 How and why do cities change and differ?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 How can the use of resources, industry and environments best be developed and managed sustainably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our future?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You will gain the following skills: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Practical skills, for example using: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 Different kinds of maps, satellite navigation, graphs and statistical analysis techniques;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 Computers and Information and Communication Technology (ICT) (including GIS);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Working with others and on your own: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 Discussing, explaining and presenting your ideas;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 Fieldwork, collecting and recording information for an investigation;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 Problem-solving and decision making.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EXAMINATION REQUIREMENTS: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There are three exams in this course, all of which are sat at the end of Year 11.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Exam 1: Our Natural World 35%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This examination covers physical topics: Global Hazards, Climate Change, Distinctive Landscapes and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Sustaining Ecosystems. This exam also includes questions which assess your knowledge and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understanding of the physical fieldwork undertaken during the course.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Exam 2: People and Society 35%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This examination covers human topics: Urban Futures, Dynamic Development, the UK in the 21st Century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 Resource Reliance. This exam also includes questions which assess your knowledge and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understanding of the human fieldwork undertaken during the course.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Exam 3: Geographic Exploration 30%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This examination focuses on synoptic assessment from both Our Natural World and People and Society.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This exam requires the use of geographic skills including cartographic, graphical and statistical skills. This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exam will also require you to formulate enquiry and arguments based upon your wider knowledge and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understanding of geographical issues and a range of provided resources.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PROGRESSION: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To progress to A Level Geography, it is recommended at least a grade 6 is achieved at GCSE in Geography.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Geography is a diverse subject which has links to a wide variety of degrees and careers, whether these be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Geographical in nature, business, economic, or science related (just to name a few), this course opens 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wide range of options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