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humanities department offers GCSEs in geography, history and religious studies. These subjects develop our knowledge and understanding of human behaviour and its consequences for others and the world we live in. They teach us to appreciate different cultures and beliefs and to understand the world around us. Through studying a humanities subject, you will be learning how to think creatively and critically, to reason and to ask questions, providing you with essential skills that may be applied in other subjects and in everyday life.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humanities are traditional subjects which are held in high regard as academic disciplines and are therefore looked upon very favourably by both employers and universities.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Trips and Visits: The GCSE Geography students are required to undertake two geographical enquiries, each of which must include the use of primary data, collected as part of a fieldwork exercise. Fieldwork takes place outside of the classroom and on two separate occasions. The cost of the field trips vary depending on the distance to the location and duration of the stay (i.e. there is a small charge for fuel and any overnight stays will incur an additional cost).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GCSE Geography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Exam Board: AQA</w:t>
      </w:r>
    </w:p>
    <w:p w:rsidR="00000000" w:rsidDel="00000000" w:rsidP="00000000" w:rsidRDefault="00000000" w:rsidRPr="00000000" w14:paraId="0000000A">
      <w:pPr>
        <w:rPr/>
      </w:pPr>
      <w:r w:rsidDel="00000000" w:rsidR="00000000" w:rsidRPr="00000000">
        <w:rPr>
          <w:rtl w:val="0"/>
        </w:rPr>
        <w:t xml:space="preserve">Assessment: Three externally set written papers (100% exam)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Overview: Students will study a variety of geographical issues and topics. Students will study two compulsory topics: Living with the physical environment (35%) and Challenges in the human environment (35%) whilst developing various geographical skills (30%).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Units studied Living with the physical environment:</w:t>
      </w:r>
    </w:p>
    <w:p w:rsidR="00000000" w:rsidDel="00000000" w:rsidP="00000000" w:rsidRDefault="00000000" w:rsidRPr="00000000" w14:paraId="0000000F">
      <w:pPr>
        <w:rPr/>
      </w:pPr>
      <w:r w:rsidDel="00000000" w:rsidR="00000000" w:rsidRPr="00000000">
        <w:rPr>
          <w:rtl w:val="0"/>
        </w:rPr>
        <w:t xml:space="preserve">• The challenge of natural hazards</w:t>
      </w:r>
    </w:p>
    <w:p w:rsidR="00000000" w:rsidDel="00000000" w:rsidP="00000000" w:rsidRDefault="00000000" w:rsidRPr="00000000" w14:paraId="00000010">
      <w:pPr>
        <w:rPr/>
      </w:pPr>
      <w:r w:rsidDel="00000000" w:rsidR="00000000" w:rsidRPr="00000000">
        <w:rPr>
          <w:rtl w:val="0"/>
        </w:rPr>
        <w:t xml:space="preserve">• The living world</w:t>
      </w:r>
    </w:p>
    <w:p w:rsidR="00000000" w:rsidDel="00000000" w:rsidP="00000000" w:rsidRDefault="00000000" w:rsidRPr="00000000" w14:paraId="00000011">
      <w:pPr>
        <w:rPr/>
      </w:pPr>
      <w:r w:rsidDel="00000000" w:rsidR="00000000" w:rsidRPr="00000000">
        <w:rPr>
          <w:rtl w:val="0"/>
        </w:rPr>
        <w:t xml:space="preserve">• Physical landscapes in the UK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Challenges in the human environment:</w:t>
      </w:r>
    </w:p>
    <w:p w:rsidR="00000000" w:rsidDel="00000000" w:rsidP="00000000" w:rsidRDefault="00000000" w:rsidRPr="00000000" w14:paraId="00000014">
      <w:pPr>
        <w:rPr/>
      </w:pPr>
      <w:r w:rsidDel="00000000" w:rsidR="00000000" w:rsidRPr="00000000">
        <w:rPr>
          <w:rtl w:val="0"/>
        </w:rPr>
        <w:t xml:space="preserve">• Urban issues and challenges</w:t>
      </w:r>
    </w:p>
    <w:p w:rsidR="00000000" w:rsidDel="00000000" w:rsidP="00000000" w:rsidRDefault="00000000" w:rsidRPr="00000000" w14:paraId="00000015">
      <w:pPr>
        <w:rPr/>
      </w:pPr>
      <w:r w:rsidDel="00000000" w:rsidR="00000000" w:rsidRPr="00000000">
        <w:rPr>
          <w:rtl w:val="0"/>
        </w:rPr>
        <w:t xml:space="preserve">• The changing economic world</w:t>
      </w:r>
    </w:p>
    <w:p w:rsidR="00000000" w:rsidDel="00000000" w:rsidP="00000000" w:rsidRDefault="00000000" w:rsidRPr="00000000" w14:paraId="00000016">
      <w:pPr>
        <w:rPr/>
      </w:pPr>
      <w:r w:rsidDel="00000000" w:rsidR="00000000" w:rsidRPr="00000000">
        <w:rPr>
          <w:rtl w:val="0"/>
        </w:rPr>
        <w:t xml:space="preserve">• The challenge of resource management</w:t>
      </w:r>
    </w:p>
    <w:p w:rsidR="00000000" w:rsidDel="00000000" w:rsidP="00000000" w:rsidRDefault="00000000" w:rsidRPr="00000000" w14:paraId="00000017">
      <w:pPr>
        <w:rPr/>
      </w:pPr>
      <w:r w:rsidDel="00000000" w:rsidR="00000000" w:rsidRPr="00000000">
        <w:rPr>
          <w:rtl w:val="0"/>
        </w:rPr>
        <w:t xml:space="preserve">Geographical applications which includes an issue evaluation and fieldwork.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Progression to Sixth Form: This course can lead to the study of A Level Geography.</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