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does the course offer me?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“Geography is a living, breathing subject, constantly adapting itself to change. It is dynamic 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relevant. For me geography is a great adventure with a purpose.”- Michael Palin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Geography is about asking questions. Questions like “where is the deadliest volcano and why 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people still live on its slopes?” and “why are some countries so much poorer than others and can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anything be done about it?” Studying Geography involves selecting and analysing information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that you have been given and that you have collected yourself. It involves planning your 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investigations and setting your own questions.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can expect to study topics as varied as tornadoes to tourism and global warming to glaciation.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will build on all the hard work you have put in over the last two years and have the chance 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revisit some of your favourite topics. As we hope you know by now studying geography is never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dull and involves responding to changes in the world around us. Every lesson you can expect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 looking at something new and the course will change to reflect current affairs. One thing you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can be certain of is that if you study Geography you will go into the world a well informed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knowledgeable young adult.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does the course involve?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Component 1: The Physical Environment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Section A: The changing landscapes of the UK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Section B: Weather hazards and climate change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Section C: Ecosystems, biodiversity and management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Component 2: The Human Environment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Section A: Changing cities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Section B: Global development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Section C: Resource management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 3: Geographical Investigations: Fieldwork and UK Challenges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Section A: Geographical investigations – physical environments. Pupils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choose one from two optional questions (Rivers or Coasts).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Section B: Geographical investigations – human environments. Pupils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choose one from two optional questions (Central/Inner Urban Area 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Rural Settlements).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Section C: UK challenges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How will my work be assessed?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Component 1: The Physical Environment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Written examination: 1 hour and 30 minutes 37.5% of the qualification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Component 2: The Human Environment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Written examination: 1 hour and 30 minutes 37.5% of the qualification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Component 3: Geographical Investigations: Fieldwork and UK Challenges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Written examination: 1 hour and 30 minutes 25% of the qualification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Progression and Careers: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Geography GCSE is widely recognised by employers and universities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 an excellent academic GCSE that provides pupils with a vital set of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skills and knowledge. There is a wide range of routes and pathways that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Geography can take you and careers include environmental consultancy,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planning and chartered surveying, land and marine management, hazard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management, ecological conservation, climatology, sustainability and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development. Geographers also build up a large bank of transferable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skills, which make them highly employable in many other sectors not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directly related to Geography, such as medicine, information technology,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law, management, research, marketing, finance and business, industry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manufacturing. GCSE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