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Subject Director: Mr A Gould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Exam Specifications: AQA 8035 GCSE Geography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Why should I study Geography?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Geography is a contemporary subject that helps you to make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sense of the world around you. It is hands on, relevant and fun.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GCSE Geography has good mix of topics such as urban issues,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world development, extreme environments, rivers and hazards –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 name but a few. The course will give you the chance to get 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grips with some of the big questions which affect our world, and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understand the social, economic and physical processes which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shape and change our world.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Geography is very comprehensive, with skills and attributes linking to many other subjects.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Here are just a few examples of how Geography links with other subjects: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Subject Examples of links…..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Art Visual expression of processes, Geography through sculpture and art.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ICT GIS controlled assessment. The origin of technology.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History The influence of Geography on historical events, e.g., wars.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Languages Language as a product of Geography. Keywords shaped by language.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Phil’ &amp; Ethics Morals and ethics e.g., fair vs. free trade, China One Child Policy.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PE Use of sport for development and sustainable facilities.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DT Designing appropriate technology to aid development.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Drama Building of empathy through role play.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Music The globalisation of Music.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Maths Data analysis, use of graphs/charts, economic changes.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English Report writing exploring the world through prose.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Subject Examples of links…..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Art Visual expression of processes, Geography through sculpture and art.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ICT GIS controlled assessment. The origin of technology.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History The influence of Geography on historical events, e.g., wars.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Languages Language as a product of Geography. Keywords shaped by language.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Phil’ &amp; Ethics Morals and ethics e.g., fair vs. free trade, China One Child Policy.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PE Use of sport for development and sustainable facilities.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DT Designing appropriate technology to aid development.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Drama Building of empathy through role play.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Music The globalisation of Music.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Maths Data analysis, use of graphs/charts, economic changes.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English Report writing exploring the world through prose.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competitive world. Many of the topics and issues provide useful insights into, and preparation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for, everyday life situations.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What will lessons be like?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They will include the use of different audio-visual inputs, written sources, web pages, role-play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exercises, group work, research and development. There will be opportunities to lead your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own activities.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Fieldwork: Dependant on Covid restrictions, during the two-year course there will be two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fieldwork trips, one with a human geography element and another with a physical geography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element. The destination and topic will vary, however in the past we have visited the North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Norfolk Coast to identify evidence of coastal processes and erosion and Cambridge to study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Urban environment (human geography).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Geography is the only subject where work on a field trip directly counts towards the GCSE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Qualification.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ASSESSMENT When? How? Weighting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Paper 1: Living with the physical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environment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End of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Written exam, 1hr 30 mins 35%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Paper 2: Challenges in the human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environment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End of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Written exam, 1hr 30 mins 35%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Paper 3: Geographical applications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End of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Written exam, 1hr, prerelease materials to study 30%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Should I take GCSE Geography?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You will enjoy this course if you are hardworking, interested in the world around you, how it is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changing and responding to human and natural processes; if you have an enquiring mind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which wants to understand challenging issues that may not have easy answers; if you enjoy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using various visual, written and ICT resources. The subject is challenging and will require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your best effort at all times, but if you are willing, dedicated and passionate, you will achieve!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What could I do next with GCSE Geography?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This course is an excellent introduction to A Levels studied at sixth form or college such as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Geography, Environmental Sciences, Politics, Economics, the sciences and many more. The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subject is ideal for those who wish to mix the arts and humanities with Science. It leads to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excellent opportunities within a broad range of careers, see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http://www.geography.org.uk/resources/careers/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