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study of GCSE Geography gives students the opportunity to understand more about the world, the challenges it faces and their place within it. Students will deepen their understanding of geographical processes, investigate the impact of change and of complex people-environment interactions and develop their investigative skills. The study of Geography enables young people to become globally and environmentally informed and thoughtful, enquiring citizens.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follow the Edexcel GCSE (9-1) Geography A syllabus. There are three components to the course: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Component 1: The Physical Environment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changing landscapes of the UK.</w:t>
      </w:r>
    </w:p>
    <w:p w:rsidR="00000000" w:rsidDel="00000000" w:rsidP="00000000" w:rsidRDefault="00000000" w:rsidRPr="00000000" w14:paraId="00000009">
      <w:pPr>
        <w:rPr/>
      </w:pPr>
      <w:r w:rsidDel="00000000" w:rsidR="00000000" w:rsidRPr="00000000">
        <w:rPr>
          <w:rtl w:val="0"/>
        </w:rPr>
        <w:t xml:space="preserve">Weather hazards and climate change.</w:t>
      </w:r>
    </w:p>
    <w:p w:rsidR="00000000" w:rsidDel="00000000" w:rsidP="00000000" w:rsidRDefault="00000000" w:rsidRPr="00000000" w14:paraId="0000000A">
      <w:pPr>
        <w:rPr/>
      </w:pPr>
      <w:r w:rsidDel="00000000" w:rsidR="00000000" w:rsidRPr="00000000">
        <w:rPr>
          <w:rtl w:val="0"/>
        </w:rPr>
        <w:t xml:space="preserve">Ecosystems, biodiversity and management.</w:t>
      </w:r>
    </w:p>
    <w:p w:rsidR="00000000" w:rsidDel="00000000" w:rsidP="00000000" w:rsidRDefault="00000000" w:rsidRPr="00000000" w14:paraId="0000000B">
      <w:pPr>
        <w:rPr/>
      </w:pPr>
      <w:r w:rsidDel="00000000" w:rsidR="00000000" w:rsidRPr="00000000">
        <w:rPr>
          <w:rtl w:val="0"/>
        </w:rPr>
        <w:t xml:space="preserve">Written examination 1 hour and 30 minutes – 94 marks.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Component 2: The Human Environment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Changing cities.</w:t>
      </w:r>
    </w:p>
    <w:p w:rsidR="00000000" w:rsidDel="00000000" w:rsidP="00000000" w:rsidRDefault="00000000" w:rsidRPr="00000000" w14:paraId="00000010">
      <w:pPr>
        <w:rPr/>
      </w:pPr>
      <w:r w:rsidDel="00000000" w:rsidR="00000000" w:rsidRPr="00000000">
        <w:rPr>
          <w:rtl w:val="0"/>
        </w:rPr>
        <w:t xml:space="preserve">Global development.</w:t>
      </w:r>
    </w:p>
    <w:p w:rsidR="00000000" w:rsidDel="00000000" w:rsidP="00000000" w:rsidRDefault="00000000" w:rsidRPr="00000000" w14:paraId="00000011">
      <w:pPr>
        <w:rPr/>
      </w:pPr>
      <w:r w:rsidDel="00000000" w:rsidR="00000000" w:rsidRPr="00000000">
        <w:rPr>
          <w:rtl w:val="0"/>
        </w:rPr>
        <w:t xml:space="preserve">Resource management.</w:t>
      </w:r>
    </w:p>
    <w:p w:rsidR="00000000" w:rsidDel="00000000" w:rsidP="00000000" w:rsidRDefault="00000000" w:rsidRPr="00000000" w14:paraId="00000012">
      <w:pPr>
        <w:rPr/>
      </w:pPr>
      <w:r w:rsidDel="00000000" w:rsidR="00000000" w:rsidRPr="00000000">
        <w:rPr>
          <w:rtl w:val="0"/>
        </w:rPr>
        <w:t xml:space="preserve">Written examination 1 hour and 30 minutes – 94 marks.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Component 3: Geographical Investigations: Fieldwork and UK Challenges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Fieldwork.</w:t>
      </w:r>
    </w:p>
    <w:p w:rsidR="00000000" w:rsidDel="00000000" w:rsidP="00000000" w:rsidRDefault="00000000" w:rsidRPr="00000000" w14:paraId="00000017">
      <w:pPr>
        <w:rPr/>
      </w:pPr>
      <w:r w:rsidDel="00000000" w:rsidR="00000000" w:rsidRPr="00000000">
        <w:rPr>
          <w:rtl w:val="0"/>
        </w:rPr>
        <w:t xml:space="preserve">UK challenges.</w:t>
      </w:r>
    </w:p>
    <w:p w:rsidR="00000000" w:rsidDel="00000000" w:rsidP="00000000" w:rsidRDefault="00000000" w:rsidRPr="00000000" w14:paraId="00000018">
      <w:pPr>
        <w:rPr/>
      </w:pPr>
      <w:r w:rsidDel="00000000" w:rsidR="00000000" w:rsidRPr="00000000">
        <w:rPr>
          <w:rtl w:val="0"/>
        </w:rPr>
        <w:t xml:space="preserve">Written examination 1 hour and 30 minutes – 64 marks.</w:t>
      </w:r>
    </w:p>
    <w:p w:rsidR="00000000" w:rsidDel="00000000" w:rsidP="00000000" w:rsidRDefault="00000000" w:rsidRPr="00000000" w14:paraId="00000019">
      <w:pPr>
        <w:rPr/>
      </w:pPr>
      <w:r w:rsidDel="00000000" w:rsidR="00000000" w:rsidRPr="00000000">
        <w:rPr>
          <w:rtl w:val="0"/>
        </w:rPr>
        <w:t xml:space="preserve">More information can be found at the exam board’s website: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