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Course overview: </w:t>
      </w:r>
    </w:p>
    <w:p w:rsidR="00000000" w:rsidDel="00000000" w:rsidP="00000000" w:rsidRDefault="00000000" w:rsidRPr="00000000" w14:paraId="00000002">
      <w:pPr>
        <w:rPr/>
      </w:pPr>
      <w:r w:rsidDel="00000000" w:rsidR="00000000" w:rsidRPr="00000000">
        <w:rPr>
          <w:rtl w:val="0"/>
        </w:rPr>
        <w:t xml:space="preserve">In Geography we aim to enable learners to ‘think like a geographer’. The subject of Geography aims to develop skills alongside subject content with framed enquiries to help develop students’ understanding of specialised geographical concepts and current geographical issues. </w:t>
      </w:r>
    </w:p>
    <w:p w:rsidR="00000000" w:rsidDel="00000000" w:rsidP="00000000" w:rsidRDefault="00000000" w:rsidRPr="00000000" w14:paraId="00000003">
      <w:pPr>
        <w:rPr/>
      </w:pPr>
      <w:r w:rsidDel="00000000" w:rsidR="00000000" w:rsidRPr="00000000">
        <w:rPr>
          <w:rtl w:val="0"/>
        </w:rPr>
        <w:t xml:space="preserve">The course adopts a distinctive problem-solving approach to the study of interactions between people and the environment. It also develops and extends learners knowledge of locations, places, environments and processes, at a range of different scales. The collection of primary data on our fieldwork residential and the embedding of maths skills throughout the course is another important element of the GCSE specification.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Investigating Geographical Issues Exam (1 Hour 45 minutes) 40% </w:t>
      </w:r>
    </w:p>
    <w:p w:rsidR="00000000" w:rsidDel="00000000" w:rsidP="00000000" w:rsidRDefault="00000000" w:rsidRPr="00000000" w14:paraId="00000006">
      <w:pPr>
        <w:rPr/>
      </w:pPr>
      <w:r w:rsidDel="00000000" w:rsidR="00000000" w:rsidRPr="00000000">
        <w:rPr>
          <w:rtl w:val="0"/>
        </w:rPr>
        <w:t xml:space="preserve">2: Problem Solving Geography Exam (1 Hour 30 minutes) 30% </w:t>
      </w:r>
    </w:p>
    <w:p w:rsidR="00000000" w:rsidDel="00000000" w:rsidP="00000000" w:rsidRDefault="00000000" w:rsidRPr="00000000" w14:paraId="00000007">
      <w:pPr>
        <w:rPr/>
      </w:pPr>
      <w:r w:rsidDel="00000000" w:rsidR="00000000" w:rsidRPr="00000000">
        <w:rPr>
          <w:rtl w:val="0"/>
        </w:rPr>
        <w:t xml:space="preserve">3: Applied Fieldwork Enquiry Exam (1 Hour 30 minutes) 30%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Post-16 progression:  </w:t>
      </w:r>
    </w:p>
    <w:p w:rsidR="00000000" w:rsidDel="00000000" w:rsidP="00000000" w:rsidRDefault="00000000" w:rsidRPr="00000000" w14:paraId="0000000A">
      <w:pPr>
        <w:rPr/>
      </w:pPr>
      <w:r w:rsidDel="00000000" w:rsidR="00000000" w:rsidRPr="00000000">
        <w:rPr>
          <w:rtl w:val="0"/>
        </w:rPr>
        <w:t xml:space="preserve">This specification provides a suitable foundation for the study of Geography at A level as well as BTEC Travel and Tourism (level 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Example career paths:  </w:t>
      </w:r>
    </w:p>
    <w:p w:rsidR="00000000" w:rsidDel="00000000" w:rsidP="00000000" w:rsidRDefault="00000000" w:rsidRPr="00000000" w14:paraId="0000000D">
      <w:pPr>
        <w:rPr/>
      </w:pPr>
      <w:r w:rsidDel="00000000" w:rsidR="00000000" w:rsidRPr="00000000">
        <w:rPr>
          <w:rtl w:val="0"/>
        </w:rPr>
        <w:t xml:space="preserve">Strong links to careers in: leisure, tourism, conservation, planning, agriculture, forestry, meteorology, surveying, research, climatology, cartography, Geographical Information Systems and many more…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Remember: Without Geography you are nowhere!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Why study this subject? </w:t>
      </w:r>
    </w:p>
    <w:p w:rsidR="00000000" w:rsidDel="00000000" w:rsidP="00000000" w:rsidRDefault="00000000" w:rsidRPr="00000000" w14:paraId="00000012">
      <w:pPr>
        <w:rPr/>
      </w:pPr>
      <w:r w:rsidDel="00000000" w:rsidR="00000000" w:rsidRPr="00000000">
        <w:rPr>
          <w:rtl w:val="0"/>
        </w:rPr>
        <w:t xml:space="preserve">Many of the skills gained in GCSE Geography are easily transferable to further study and employment.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Which learners will Geography suit?  </w:t>
      </w:r>
    </w:p>
    <w:p w:rsidR="00000000" w:rsidDel="00000000" w:rsidP="00000000" w:rsidRDefault="00000000" w:rsidRPr="00000000" w14:paraId="00000015">
      <w:pPr>
        <w:rPr/>
      </w:pPr>
      <w:r w:rsidDel="00000000" w:rsidR="00000000" w:rsidRPr="00000000">
        <w:rPr>
          <w:rtl w:val="0"/>
        </w:rPr>
        <w:t xml:space="preserve">Students who are naturally inquisitive about the world in which we live.  Students that are committed to their own learning and development.  Students who want to be able to interpret the world and understand the key processes that drive change.  Students who want to develop problem solving skills that can be used in later life.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