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" w:lineRule="exact" w:before="0" w:after="0"/>
        <w:ind w:left="0" w:right="0"/>
      </w:pPr>
    </w:p>
    <w:p>
      <w:pPr>
        <w:sectPr>
          <w:pgSz w:w="12240" w:h="15840"/>
          <w:pgMar w:top="90" w:right="1040" w:bottom="1398" w:left="93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62810" cy="599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90" w:right="1040" w:bottom="1398" w:left="930" w:header="720" w:footer="720" w:gutter="0"/>
          <w:cols w:num="2" w:equalWidth="0">
            <w:col w:w="3552" w:space="0"/>
            <w:col w:w="67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16"/>
        <w:ind w:left="144" w:right="3456" w:firstLine="0"/>
        <w:jc w:val="center"/>
      </w:pPr>
      <w:r>
        <w:rPr>
          <w:w w:val="102.27272727272727"/>
          <w:rFonts w:ascii="Calibri" w:hAnsi="Calibri" w:eastAsia="Calibri"/>
          <w:b/>
          <w:i w:val="0"/>
          <w:color w:val="000000"/>
          <w:sz w:val="22"/>
        </w:rPr>
        <w:t xml:space="preserve">TALLER #1 - CÁLCULO VECTORIAL </w:t>
      </w:r>
      <w:r>
        <w:br/>
      </w:r>
      <w:r>
        <w:rPr>
          <w:w w:val="102.27272727272727"/>
          <w:rFonts w:ascii="Calibri" w:hAnsi="Calibri" w:eastAsia="Calibri"/>
          <w:b/>
          <w:i w:val="0"/>
          <w:color w:val="000000"/>
          <w:sz w:val="22"/>
        </w:rPr>
        <w:t xml:space="preserve"> (C) </w:t>
      </w:r>
    </w:p>
    <w:p>
      <w:pPr>
        <w:sectPr>
          <w:type w:val="nextColumn"/>
          <w:pgSz w:w="12240" w:h="15840"/>
          <w:pgMar w:top="90" w:right="1040" w:bottom="1398" w:left="930" w:header="720" w:footer="720" w:gutter="0"/>
          <w:cols w:num="2" w:equalWidth="0">
            <w:col w:w="3552" w:space="0"/>
            <w:col w:w="671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w w:val="102.27272727272727"/>
          <w:rFonts w:ascii="Calibri" w:hAnsi="Calibri" w:eastAsia="Calibri"/>
          <w:b/>
          <w:i w:val="0"/>
          <w:color w:val="000000"/>
          <w:sz w:val="22"/>
        </w:rPr>
        <w:t xml:space="preserve">NOMBRES: ________________________________________________________________________________ </w:t>
      </w:r>
    </w:p>
    <w:p>
      <w:pPr>
        <w:autoSpaceDN w:val="0"/>
        <w:tabs>
          <w:tab w:pos="496" w:val="left"/>
          <w:tab w:pos="916" w:val="left"/>
          <w:tab w:pos="932" w:val="left"/>
          <w:tab w:pos="1292" w:val="left"/>
          <w:tab w:pos="1354" w:val="left"/>
        </w:tabs>
        <w:autoSpaceDE w:val="0"/>
        <w:widowControl/>
        <w:spacing w:line="245" w:lineRule="auto" w:before="316" w:after="0"/>
        <w:ind w:left="212" w:right="0" w:firstLine="0"/>
        <w:jc w:val="left"/>
      </w:pP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a) Determine si los vectores dados son ortogonales, paralelos o ninguno de los dos: </w:t>
      </w:r>
      <w:r>
        <w:br/>
      </w:r>
      <w:r>
        <w:tab/>
      </w:r>
      <w:r>
        <w:tab/>
      </w:r>
      <w:r>
        <w:rPr>
          <w:w w:val="102.27272727272727"/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𝐴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(−2𝑖̂ + 6𝑗̂);  𝐵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(3𝑖̂ − 𝑗̂)</w:t>
      </w:r>
      <w:r>
        <w:br/>
      </w:r>
      <w:r>
        <w:tab/>
      </w:r>
      <w:r>
        <w:tab/>
      </w:r>
      <w:r>
        <w:rPr>
          <w:w w:val="102.27272727272727"/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𝐴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(2𝑖̂ + 3𝑗̂);  𝐵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= (6𝑖̂ − 4𝑗̂) </w:t>
      </w:r>
      <w:r>
        <w:br/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b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)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Encuentre un Vector Perpendicular a los dos dados y el ángulo que forman: </w:t>
      </w:r>
      <w:r>
        <w:br/>
      </w:r>
      <w:r>
        <w:tab/>
      </w:r>
      <w:r>
        <w:rPr>
          <w:w w:val="102.27272727272727"/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tab/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𝐴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(−3𝑖̂ + 6𝑘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̂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br/>
      </w:r>
      <w:r>
        <w:tab/>
      </w:r>
      <w:r>
        <w:rPr>
          <w:w w:val="102.27272727272727"/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tab/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𝐵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(10𝑖̂ + 6𝑗̂ − 5𝑘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̂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) </w:t>
      </w:r>
      <w:r>
        <w:br/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Si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𝐴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(−20𝑖̂ + 40𝑗̂)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unidades,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𝐵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= (5𝑖̂ + 12𝑗̂)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unidades, y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𝐶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(−40𝑖̂ − 12𝑗̂)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unidades, determine los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escalares </w:t>
      </w:r>
      <w:r>
        <w:rPr>
          <w:w w:val="102.27272727272727"/>
          <w:rFonts w:ascii="Calibri" w:hAnsi="Calibri" w:eastAsia="Calibri"/>
          <w:b w:val="0"/>
          <w:i/>
          <w:color w:val="000000"/>
          <w:sz w:val="22"/>
        </w:rPr>
        <w:t xml:space="preserve">a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y </w:t>
      </w:r>
      <w:r>
        <w:rPr>
          <w:w w:val="102.27272727272727"/>
          <w:rFonts w:ascii="Calibri" w:hAnsi="Calibri" w:eastAsia="Calibri"/>
          <w:b w:val="0"/>
          <w:i/>
          <w:color w:val="000000"/>
          <w:sz w:val="22"/>
        </w:rPr>
        <w:t>b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de manera que 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𝑎𝐴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+ 𝑏𝐵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+ 𝐶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−10𝑖̂ − 9𝑗̂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496" w:val="left"/>
        </w:tabs>
        <w:autoSpaceDE w:val="0"/>
        <w:widowControl/>
        <w:spacing w:line="276" w:lineRule="auto" w:before="166" w:after="0"/>
        <w:ind w:left="212" w:right="0" w:firstLine="0"/>
        <w:jc w:val="left"/>
      </w:pP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Encuentre la Resultante (magnitud y dirección) de los siguientes vectores utilizando el método por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componentes: </w:t>
      </w:r>
    </w:p>
    <w:p>
      <w:pPr>
        <w:autoSpaceDN w:val="0"/>
        <w:autoSpaceDE w:val="0"/>
        <w:widowControl/>
        <w:spacing w:line="240" w:lineRule="auto" w:before="148" w:after="0"/>
        <w:ind w:left="0" w:right="23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2004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232" w:after="0"/>
        <w:ind w:left="496" w:right="22" w:hanging="284"/>
        <w:jc w:val="both"/>
      </w:pP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Un golfista novato necesita tres golpes para hacer un hoyo. Los desplazamientos sucesivos son 6 m hacia el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oeste, 8 m al suroeste y 10 m al sur. Si empezara en el mismo punto inicial, ¿cuál sería el desplazamiento más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sencillo que un golfista experto necesitaría para hacer el hoyo? Realice una gráfica que muestre el recorrido 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de la pelota y el desplazamiento total. Exprese el resultado en forma Rectangular y Polar. </w:t>
      </w:r>
    </w:p>
    <w:p>
      <w:pPr>
        <w:autoSpaceDN w:val="0"/>
        <w:autoSpaceDE w:val="0"/>
        <w:widowControl/>
        <w:spacing w:line="53" w:lineRule="auto" w:before="174" w:after="0"/>
        <w:ind w:left="212" w:right="0" w:firstLine="0"/>
        <w:jc w:val="left"/>
      </w:pP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Dados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 𝑈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4 𝑖̂ − 3 𝑗̂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;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 𝑉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 xml:space="preserve">⃗⃗ </w:t>
      </w:r>
      <w:r>
        <w:rPr>
          <w:w w:val="102.27272727272727"/>
          <w:rFonts w:ascii="Cambria Math" w:hAnsi="Cambria Math" w:eastAsia="Cambria Math"/>
          <w:b w:val="0"/>
          <w:i w:val="0"/>
          <w:color w:val="000000"/>
          <w:sz w:val="22"/>
        </w:rPr>
        <w:t>=  𝑏 𝑖̂ − 2 𝑗̂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; encuentre el valor de </w:t>
      </w:r>
      <w:r>
        <w:rPr>
          <w:w w:val="102.27272727272727"/>
          <w:rFonts w:ascii="Calibri" w:hAnsi="Calibri" w:eastAsia="Calibri"/>
          <w:b/>
          <w:i w:val="0"/>
          <w:color w:val="000000"/>
          <w:sz w:val="22"/>
        </w:rPr>
        <w:t>b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 tal que los 2 vectores forman un ángulo de 0</w:t>
      </w:r>
      <w:r>
        <w:rPr>
          <w:w w:val="96.42857142857143"/>
          <w:rFonts w:ascii="Calibri" w:hAnsi="Calibri" w:eastAsia="Calibri"/>
          <w:b w:val="0"/>
          <w:i w:val="0"/>
          <w:color w:val="000000"/>
          <w:sz w:val="14"/>
        </w:rPr>
        <w:t>0</w:t>
      </w:r>
      <w:r>
        <w:rPr>
          <w:w w:val="102.27272727272727"/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sectPr>
          <w:type w:val="continuous"/>
          <w:pgSz w:w="12240" w:h="15840"/>
          <w:pgMar w:top="90" w:right="1040" w:bottom="1398" w:left="9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4080"/>
        <w:gridCol w:w="4080"/>
        <w:gridCol w:w="4080"/>
      </w:tblGrid>
      <w:tr>
        <w:trPr>
          <w:trHeight w:hRule="exact" w:val="280"/>
        </w:trPr>
        <w:tc>
          <w:tcPr>
            <w:tcW w:type="dxa" w:w="25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1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32890" cy="4483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90" cy="4483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Primer Entregable</w:t>
            </w:r>
          </w:p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Código: FO-DOC-12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Versión: 01</w:t>
            </w:r>
          </w:p>
        </w:tc>
      </w:tr>
      <w:tr>
        <w:trPr>
          <w:trHeight w:hRule="exact" w:val="52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6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Fecha de Aprobación: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Mayo 02 de 2018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Página 1 de 2</w:t>
            </w:r>
          </w:p>
        </w:tc>
      </w:tr>
    </w:tbl>
    <w:p>
      <w:pPr>
        <w:autoSpaceDN w:val="0"/>
        <w:autoSpaceDE w:val="0"/>
        <w:widowControl/>
        <w:spacing w:line="233" w:lineRule="auto" w:before="22" w:after="550"/>
        <w:ind w:left="0" w:right="132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>COPIA CONTROLADA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480"/>
        </w:trPr>
        <w:tc>
          <w:tcPr>
            <w:tcW w:type="dxa" w:w="624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345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FACULTAD/DEPENDENCIA: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808080"/>
                <w:sz w:val="20"/>
              </w:rPr>
              <w:t>Ingeniería</w:t>
            </w:r>
          </w:p>
        </w:tc>
        <w:tc>
          <w:tcPr>
            <w:tcW w:type="dxa" w:w="29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exact" w:val="480"/>
        </w:trPr>
        <w:tc>
          <w:tcPr>
            <w:tcW w:type="dxa" w:w="624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6" w:val="left"/>
              </w:tabs>
              <w:autoSpaceDE w:val="0"/>
              <w:widowControl/>
              <w:spacing w:line="245" w:lineRule="auto" w:before="6" w:after="0"/>
              <w:ind w:left="102" w:right="15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PROGRAMA ACADÉMICO/ ÁREA: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808080"/>
                <w:sz w:val="20"/>
              </w:rPr>
              <w:t>TECNOLOGÍA EN SISTEMAS</w:t>
            </w:r>
          </w:p>
        </w:tc>
        <w:tc>
          <w:tcPr>
            <w:tcW w:type="dxa" w:w="9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03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03</w:t>
            </w:r>
          </w:p>
        </w:tc>
        <w:tc>
          <w:tcPr>
            <w:tcW w:type="dxa" w:w="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AAAA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2024</w:t>
            </w:r>
          </w:p>
        </w:tc>
      </w:tr>
      <w:tr>
        <w:trPr>
          <w:trHeight w:hRule="exact" w:val="480"/>
        </w:trPr>
        <w:tc>
          <w:tcPr>
            <w:tcW w:type="dxa" w:w="46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0" w:val="left"/>
              </w:tabs>
              <w:autoSpaceDE w:val="0"/>
              <w:widowControl/>
              <w:spacing w:line="245" w:lineRule="auto" w:before="6" w:after="0"/>
              <w:ind w:left="102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ASIGNATURA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Construcción de software IV</w:t>
            </w:r>
          </w:p>
        </w:tc>
        <w:tc>
          <w:tcPr>
            <w:tcW w:type="dxa" w:w="4520"/>
            <w:gridSpan w:val="5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245" w:lineRule="auto" w:before="6" w:after="0"/>
              <w:ind w:left="10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PROFESOR: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Juan Guillermo Duque Galvis</w:t>
            </w:r>
          </w:p>
        </w:tc>
      </w:tr>
      <w:tr>
        <w:trPr>
          <w:trHeight w:hRule="exact" w:val="520"/>
        </w:trPr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TIPO DE EVALUACIÓN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Práctica</w:t>
            </w:r>
          </w:p>
        </w:tc>
        <w:tc>
          <w:tcPr>
            <w:tcW w:type="dxa" w:w="21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6" w:val="left"/>
              </w:tabs>
              <w:autoSpaceDE w:val="0"/>
              <w:widowControl/>
              <w:spacing w:line="245" w:lineRule="auto" w:before="4" w:after="0"/>
              <w:ind w:left="100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PORCENTAJE: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15%</w:t>
            </w:r>
          </w:p>
        </w:tc>
        <w:tc>
          <w:tcPr>
            <w:tcW w:type="dxa" w:w="240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CALIFICACIÓN:</w:t>
            </w:r>
          </w:p>
        </w:tc>
      </w:tr>
      <w:tr>
        <w:trPr>
          <w:trHeight w:hRule="exact" w:val="480"/>
        </w:trPr>
        <w:tc>
          <w:tcPr>
            <w:tcW w:type="dxa" w:w="9200"/>
            <w:gridSpan w:val="7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ALUMNOS:</w:t>
            </w:r>
          </w:p>
        </w:tc>
      </w:tr>
    </w:tbl>
    <w:p>
      <w:pPr>
        <w:autoSpaceDN w:val="0"/>
        <w:autoSpaceDE w:val="0"/>
        <w:widowControl/>
        <w:spacing w:line="245" w:lineRule="auto" w:before="280" w:after="0"/>
        <w:ind w:left="1702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Entrega</w:t>
      </w:r>
      <w:r>
        <w:rPr>
          <w:rFonts w:ascii="Arial" w:hAnsi="Arial" w:eastAsia="Arial"/>
          <w:b w:val="0"/>
          <w:i w:val="0"/>
          <w:color w:val="000000"/>
          <w:sz w:val="24"/>
        </w:rPr>
        <w:t>: Realizar los ejercicios propuestos y subirlos a la plataforma</w:t>
      </w:r>
      <w:r>
        <w:rPr>
          <w:rFonts w:ascii="Arial" w:hAnsi="Arial" w:eastAsia="Arial"/>
          <w:b w:val="0"/>
          <w:i w:val="0"/>
          <w:color w:val="1154CC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 xml:space="preserve">GitHub.com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Además enviar este documento con el enlace del repositorio y el nombre de los </w:t>
      </w:r>
      <w:r>
        <w:rPr>
          <w:rFonts w:ascii="Arial" w:hAnsi="Arial" w:eastAsia="Arial"/>
          <w:b w:val="0"/>
          <w:i w:val="0"/>
          <w:color w:val="000000"/>
          <w:sz w:val="24"/>
        </w:rPr>
        <w:t>integrantes al siguiente correo jduqueg2@tdea.edu.co.</w:t>
      </w:r>
    </w:p>
    <w:p>
      <w:pPr>
        <w:autoSpaceDN w:val="0"/>
        <w:autoSpaceDE w:val="0"/>
        <w:widowControl/>
        <w:spacing w:line="233" w:lineRule="auto" w:before="560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Lenguaje: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C#</w:t>
      </w:r>
    </w:p>
    <w:p>
      <w:pPr>
        <w:autoSpaceDN w:val="0"/>
        <w:autoSpaceDE w:val="0"/>
        <w:widowControl/>
        <w:spacing w:line="233" w:lineRule="auto" w:before="560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Ejercicios</w:t>
      </w:r>
      <w:r>
        <w:rPr>
          <w:rFonts w:ascii="Arial" w:hAnsi="Arial" w:eastAsia="Arial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33" w:lineRule="auto" w:before="284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Ejercicio 1: Calculadora de Fracciones</w:t>
      </w:r>
    </w:p>
    <w:p>
      <w:pPr>
        <w:autoSpaceDN w:val="0"/>
        <w:autoSpaceDE w:val="0"/>
        <w:widowControl/>
        <w:spacing w:line="245" w:lineRule="auto" w:before="284" w:after="0"/>
        <w:ind w:left="1702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Objetivo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: Crear una calculadora que maneje fracciones. El usuario ingresará dos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fracciones y un operador. La calculadora deberá realizar la operación. Debes manejar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sumas, restas, multiplicaciones y divisiones. Si el usuario intenta dividir entre cero, </w:t>
      </w:r>
      <w:r>
        <w:rPr>
          <w:rFonts w:ascii="Arial" w:hAnsi="Arial" w:eastAsia="Arial"/>
          <w:b w:val="0"/>
          <w:i w:val="0"/>
          <w:color w:val="000000"/>
          <w:sz w:val="24"/>
        </w:rPr>
        <w:t>deberás mostrar un mensaje de error.</w:t>
      </w:r>
    </w:p>
    <w:p>
      <w:pPr>
        <w:autoSpaceDN w:val="0"/>
        <w:autoSpaceDE w:val="0"/>
        <w:widowControl/>
        <w:spacing w:line="233" w:lineRule="auto" w:before="560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Ejercicio 2: Número especial</w:t>
      </w:r>
    </w:p>
    <w:p>
      <w:pPr>
        <w:autoSpaceDN w:val="0"/>
        <w:autoSpaceDE w:val="0"/>
        <w:widowControl/>
        <w:spacing w:line="245" w:lineRule="auto" w:before="284" w:after="0"/>
        <w:ind w:left="1702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Objetivo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: Crear un programa que determine si un número ingresado por el usuario es </w:t>
      </w:r>
      <w:r>
        <w:rPr>
          <w:rFonts w:ascii="Arial" w:hAnsi="Arial" w:eastAsia="Arial"/>
          <w:b w:val="0"/>
          <w:i w:val="0"/>
          <w:color w:val="000000"/>
          <w:sz w:val="24"/>
        </w:rPr>
        <w:t>un número "especial". Un número es "especial" si cumple con los siguientes criterios:</w:t>
      </w:r>
    </w:p>
    <w:p>
      <w:pPr>
        <w:autoSpaceDN w:val="0"/>
        <w:autoSpaceDE w:val="0"/>
        <w:widowControl/>
        <w:spacing w:line="233" w:lineRule="auto" w:before="284" w:after="0"/>
        <w:ind w:left="20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1. Es divisible entre 5.</w:t>
      </w:r>
    </w:p>
    <w:p>
      <w:pPr>
        <w:autoSpaceDN w:val="0"/>
        <w:autoSpaceDE w:val="0"/>
        <w:widowControl/>
        <w:spacing w:line="233" w:lineRule="auto" w:before="8" w:after="0"/>
        <w:ind w:left="20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2. No es divisible entre 2 ni 3.</w:t>
      </w:r>
    </w:p>
    <w:p>
      <w:pPr>
        <w:autoSpaceDN w:val="0"/>
        <w:autoSpaceDE w:val="0"/>
        <w:widowControl/>
        <w:spacing w:line="233" w:lineRule="auto" w:before="560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Ejercicio 3: Días y semanas</w:t>
      </w:r>
    </w:p>
    <w:p>
      <w:pPr>
        <w:autoSpaceDN w:val="0"/>
        <w:autoSpaceDE w:val="0"/>
        <w:widowControl/>
        <w:spacing w:line="245" w:lineRule="auto" w:before="284" w:after="0"/>
        <w:ind w:left="1702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Objetivo: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El programa tomará la edad del usuario y determinará cuántos días y </w:t>
      </w:r>
      <w:r>
        <w:rPr>
          <w:rFonts w:ascii="Arial" w:hAnsi="Arial" w:eastAsia="Arial"/>
          <w:b w:val="0"/>
          <w:i w:val="0"/>
          <w:color w:val="000000"/>
          <w:sz w:val="24"/>
        </w:rPr>
        <w:t>semanas han transcurrido desde el año actual.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4080"/>
        <w:gridCol w:w="4080"/>
        <w:gridCol w:w="4080"/>
      </w:tblGrid>
      <w:tr>
        <w:trPr>
          <w:trHeight w:hRule="exact" w:val="280"/>
        </w:trPr>
        <w:tc>
          <w:tcPr>
            <w:tcW w:type="dxa" w:w="25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1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32890" cy="44830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90" cy="4483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Primer Entregable</w:t>
            </w:r>
          </w:p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Código: FO-DOC-12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Versión: 01</w:t>
            </w:r>
          </w:p>
        </w:tc>
      </w:tr>
      <w:tr>
        <w:trPr>
          <w:trHeight w:hRule="exact" w:val="52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6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Fecha de Aprobación: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Mayo 02 de 2018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Página 2 de 2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132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>COPIA CONTROLADA</w:t>
      </w:r>
    </w:p>
    <w:p>
      <w:pPr>
        <w:autoSpaceDN w:val="0"/>
        <w:autoSpaceDE w:val="0"/>
        <w:widowControl/>
        <w:spacing w:line="233" w:lineRule="auto" w:before="284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Nota</w:t>
      </w:r>
      <w:r>
        <w:rPr>
          <w:rFonts w:ascii="Arial" w:hAnsi="Arial" w:eastAsia="Arial"/>
          <w:b w:val="0"/>
          <w:i w:val="0"/>
          <w:color w:val="000000"/>
          <w:sz w:val="24"/>
        </w:rPr>
        <w:t>: Recordad que los años bisiestos se suma un día más</w:t>
      </w:r>
    </w:p>
    <w:p>
      <w:pPr>
        <w:autoSpaceDN w:val="0"/>
        <w:autoSpaceDE w:val="0"/>
        <w:widowControl/>
        <w:spacing w:line="233" w:lineRule="auto" w:before="284" w:after="0"/>
        <w:ind w:left="17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Ejercicio 4: Sistema de Inicio de Sesión</w:t>
      </w:r>
    </w:p>
    <w:p>
      <w:pPr>
        <w:autoSpaceDN w:val="0"/>
        <w:autoSpaceDE w:val="0"/>
        <w:widowControl/>
        <w:spacing w:line="245" w:lineRule="auto" w:before="284" w:after="0"/>
        <w:ind w:left="1702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Objetivo: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Implementar un programa que simule un sistema de inicio de sesión. El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usuario debe ingresar su nombre de usuario y contraseña. Si el nombre de usuario 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la contraseña coinciden con los valores predefinidos, el usuario puede acceder 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sistema. Si no, se le debe informar que el nombre de usuario o la contraseña son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incorrectos y se le debe permitir intentarlo nuevamente, hasta un máximo de 3 </w:t>
      </w:r>
      <w:r>
        <w:rPr>
          <w:rFonts w:ascii="Arial" w:hAnsi="Arial" w:eastAsia="Arial"/>
          <w:b w:val="0"/>
          <w:i w:val="0"/>
          <w:color w:val="000000"/>
          <w:sz w:val="24"/>
        </w:rPr>
        <w:t>intentos.</w:t>
      </w:r>
    </w:p>
    <w:p>
      <w:pPr>
        <w:autoSpaceDN w:val="0"/>
        <w:autoSpaceDE w:val="0"/>
        <w:widowControl/>
        <w:spacing w:line="233" w:lineRule="auto" w:before="284" w:after="0"/>
        <w:ind w:left="17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Instrucciones: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84" w:after="0"/>
        <w:ind w:left="2062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Define un nombre de usuario y una contraseña predefinidos en tu código. Por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ejemplo: usuario: admin y contraseña: 12345.</w:t>
      </w:r>
    </w:p>
    <w:p>
      <w:pPr>
        <w:autoSpaceDN w:val="0"/>
        <w:tabs>
          <w:tab w:pos="2422" w:val="left"/>
        </w:tabs>
        <w:autoSpaceDE w:val="0"/>
        <w:widowControl/>
        <w:spacing w:line="233" w:lineRule="auto" w:before="8" w:after="0"/>
        <w:ind w:left="20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Solicita al usuario que ingrese su nombre de usuario y contraseña.</w:t>
      </w:r>
    </w:p>
    <w:p>
      <w:pPr>
        <w:autoSpaceDN w:val="0"/>
        <w:tabs>
          <w:tab w:pos="2422" w:val="left"/>
        </w:tabs>
        <w:autoSpaceDE w:val="0"/>
        <w:widowControl/>
        <w:spacing w:line="233" w:lineRule="auto" w:before="8" w:after="0"/>
        <w:ind w:left="20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Compara los valores ingresados por el usuario con los valores predefinidos.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8" w:after="0"/>
        <w:ind w:left="2062" w:right="129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Si el nombre de usuario y la contraseña coinciden con los valores predefinidos,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muestra un mensaje que diga "Acceso concedido" y finaliza el programa.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 no coinciden, informa al usuario que el nombre de usuario o la contraseña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son incorrectos y reduce en uno el contador de intentos.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8" w:after="0"/>
        <w:ind w:left="2062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 el usuario agota sus 3 intentos, muestra un mensaje que diga "Acceso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denegado" y finaliza el programa.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8" w:after="0"/>
        <w:ind w:left="2062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Asegúrate de proporcionar retroalimentación al usuario después de cada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intento, indicando cuántos intentos le quedan.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