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F5397" w14:textId="77777777" w:rsidR="008C13BB" w:rsidRPr="009C21B5" w:rsidRDefault="008C13BB" w:rsidP="008C13BB">
      <w:pPr>
        <w:pStyle w:val="Ttulo1"/>
        <w:rPr>
          <w:sz w:val="44"/>
          <w:szCs w:val="44"/>
        </w:rPr>
      </w:pPr>
      <w:r w:rsidRPr="009C21B5">
        <w:rPr>
          <w:sz w:val="44"/>
          <w:szCs w:val="44"/>
        </w:rPr>
        <w:t>Vigilancia Tecnológica para un Juego de Cartas con Temática de Carros </w:t>
      </w:r>
    </w:p>
    <w:p w14:paraId="3F01EA89" w14:textId="77777777" w:rsidR="008C13BB" w:rsidRPr="008C13BB" w:rsidRDefault="008C13BB" w:rsidP="008C13BB">
      <w:r w:rsidRPr="008C13BB">
        <w:rPr>
          <w:b/>
          <w:bCs/>
        </w:rPr>
        <w:t>Introducción</w:t>
      </w:r>
      <w:r w:rsidRPr="008C13BB">
        <w:t> </w:t>
      </w:r>
    </w:p>
    <w:p w14:paraId="478F69D4" w14:textId="1117D789" w:rsidR="008C13BB" w:rsidRPr="008C13BB" w:rsidRDefault="008C13BB" w:rsidP="008C13BB">
      <w:r w:rsidRPr="008C13BB">
        <w:t>El mercado global de juegos de cartas coleccionables crece a un ritmo sostenido</w:t>
      </w:r>
      <w:r w:rsidR="0038248E" w:rsidRPr="009C21B5">
        <w:t xml:space="preserve">, gracias a los videos de la red social de TikTok donde salen coches </w:t>
      </w:r>
      <w:r w:rsidR="00AA2A8A" w:rsidRPr="009C21B5">
        <w:t>exóticos,</w:t>
      </w:r>
      <w:r w:rsidR="0038248E" w:rsidRPr="009C21B5">
        <w:t xml:space="preserve"> así como también los inlfuencers que compran estos coches. </w:t>
      </w:r>
      <w:r w:rsidRPr="008C13BB">
        <w:t xml:space="preserve">En </w:t>
      </w:r>
      <w:r w:rsidR="00AA2A8A" w:rsidRPr="009C21B5">
        <w:t>otro aspecto</w:t>
      </w:r>
      <w:r w:rsidRPr="008C13BB">
        <w:t>, la afición por la cultura automotriz impulsa proyectos lúdicos que integran licencias de marcas reales</w:t>
      </w:r>
      <w:r w:rsidR="00AA2A8A" w:rsidRPr="009C21B5">
        <w:t xml:space="preserve"> como lo han sido la </w:t>
      </w:r>
      <w:r w:rsidRPr="008C13BB">
        <w:t xml:space="preserve">realidad aumentada y comunidades digitales. Este documento ofrece un diagnóstico del entorno competitivo y tecnológico, </w:t>
      </w:r>
      <w:r w:rsidR="00AA2A8A" w:rsidRPr="009C21B5">
        <w:t>donde buscamos</w:t>
      </w:r>
      <w:r w:rsidRPr="008C13BB">
        <w:t xml:space="preserve"> oportunidades de innovación para desarrollar un juego que destaque en el mercado. </w:t>
      </w:r>
    </w:p>
    <w:p w14:paraId="63DBBE9C" w14:textId="46BF8BE1" w:rsidR="008C13BB" w:rsidRPr="008C13BB" w:rsidRDefault="008C13BB" w:rsidP="008C13BB">
      <w:r w:rsidRPr="008C13BB">
        <w:rPr>
          <w:b/>
          <w:bCs/>
        </w:rPr>
        <w:t xml:space="preserve">1. Objetivo </w:t>
      </w:r>
    </w:p>
    <w:p w14:paraId="002C434A" w14:textId="77777777" w:rsidR="008C13BB" w:rsidRPr="008C13BB" w:rsidRDefault="008C13BB" w:rsidP="008C13BB">
      <w:r w:rsidRPr="008C13BB">
        <w:rPr>
          <w:b/>
          <w:bCs/>
        </w:rPr>
        <w:t>1.1 Objetivo</w:t>
      </w:r>
      <w:r w:rsidRPr="008C13BB">
        <w:t> </w:t>
      </w:r>
    </w:p>
    <w:p w14:paraId="3D1E0E7A" w14:textId="1150CC8F" w:rsidR="008C13BB" w:rsidRPr="008C13BB" w:rsidRDefault="008C13BB" w:rsidP="008C13BB">
      <w:r w:rsidRPr="008C13BB">
        <w:t>Determinar tendencias, tecnologías, competidores para diseñar un juego de cartas con temática de carros que combine: </w:t>
      </w:r>
    </w:p>
    <w:p w14:paraId="451E38AF" w14:textId="4879B6C6" w:rsidR="008C13BB" w:rsidRPr="008C13BB" w:rsidRDefault="008C13BB" w:rsidP="008C13BB">
      <w:pPr>
        <w:numPr>
          <w:ilvl w:val="0"/>
          <w:numId w:val="1"/>
        </w:numPr>
      </w:pPr>
      <w:r w:rsidRPr="008C13BB">
        <w:t xml:space="preserve">Cartas </w:t>
      </w:r>
      <w:r w:rsidR="00AA2A8A" w:rsidRPr="009C21B5">
        <w:t>las cuales tengan atributos de los carros</w:t>
      </w:r>
      <w:r w:rsidRPr="008C13BB">
        <w:t>. </w:t>
      </w:r>
    </w:p>
    <w:p w14:paraId="23B0B679" w14:textId="22EC1193" w:rsidR="008C13BB" w:rsidRPr="008C13BB" w:rsidRDefault="008C13BB" w:rsidP="00AA2A8A">
      <w:pPr>
        <w:numPr>
          <w:ilvl w:val="0"/>
          <w:numId w:val="2"/>
        </w:numPr>
      </w:pPr>
      <w:r w:rsidRPr="008C13BB">
        <w:t xml:space="preserve">Mecánicas de juego </w:t>
      </w:r>
      <w:r w:rsidR="00AA2A8A" w:rsidRPr="009C21B5">
        <w:t>innovadoras e interesantes</w:t>
      </w:r>
      <w:r w:rsidRPr="008C13BB">
        <w:t>  </w:t>
      </w:r>
    </w:p>
    <w:p w14:paraId="496CE914" w14:textId="77777777" w:rsidR="008C13BB" w:rsidRPr="008C13BB" w:rsidRDefault="008C13BB" w:rsidP="008C13BB">
      <w:r w:rsidRPr="008C13BB">
        <w:rPr>
          <w:b/>
          <w:bCs/>
        </w:rPr>
        <w:t>2. Metodología</w:t>
      </w:r>
      <w:r w:rsidRPr="008C13BB">
        <w:t> </w:t>
      </w:r>
    </w:p>
    <w:p w14:paraId="723672DD" w14:textId="7D454EDF" w:rsidR="008C13BB" w:rsidRPr="008C13BB" w:rsidRDefault="008C13BB" w:rsidP="008C13BB">
      <w:pPr>
        <w:numPr>
          <w:ilvl w:val="0"/>
          <w:numId w:val="8"/>
        </w:numPr>
      </w:pPr>
      <w:r w:rsidRPr="008C13BB">
        <w:rPr>
          <w:b/>
          <w:bCs/>
        </w:rPr>
        <w:t>Fuentes primarias</w:t>
      </w:r>
      <w:r w:rsidRPr="008C13BB">
        <w:t>: Sitios oficiales de fabricantes de juegos (Asmodee, Top Trumps), tiendas online especializadas (MobyGames, MercadoLibre)</w:t>
      </w:r>
      <w:r w:rsidR="00B906F3" w:rsidRPr="009C21B5">
        <w:t>.</w:t>
      </w:r>
    </w:p>
    <w:p w14:paraId="3D9A7379" w14:textId="1398A974" w:rsidR="008C13BB" w:rsidRPr="008C13BB" w:rsidRDefault="008C13BB" w:rsidP="008C13BB">
      <w:pPr>
        <w:numPr>
          <w:ilvl w:val="0"/>
          <w:numId w:val="10"/>
        </w:numPr>
      </w:pPr>
      <w:r w:rsidRPr="008C13BB">
        <w:rPr>
          <w:b/>
          <w:bCs/>
        </w:rPr>
        <w:t>Estrategia de búsqueda</w:t>
      </w:r>
      <w:r w:rsidRPr="008C13BB">
        <w:t xml:space="preserve">: Términos en español </w:t>
      </w:r>
      <w:r w:rsidR="00AA2A8A" w:rsidRPr="009C21B5">
        <w:t>como lo son</w:t>
      </w:r>
      <w:r w:rsidRPr="008C13BB">
        <w:t xml:space="preserve"> (“juego cartas carros</w:t>
      </w:r>
      <w:r w:rsidR="00AA2A8A" w:rsidRPr="009C21B5">
        <w:t>”, “Juego de cartas de carros online”, “Vehículos cartas online)</w:t>
      </w:r>
      <w:r w:rsidRPr="008C13BB">
        <w:t>). </w:t>
      </w:r>
    </w:p>
    <w:p w14:paraId="422FEE64" w14:textId="77777777" w:rsidR="008C13BB" w:rsidRPr="008C13BB" w:rsidRDefault="008C13BB" w:rsidP="008C13BB">
      <w:r w:rsidRPr="008C13BB">
        <w:rPr>
          <w:b/>
          <w:bCs/>
        </w:rPr>
        <w:t>3. Factores Críticos de Vigilancia</w:t>
      </w:r>
      <w:r w:rsidRPr="008C13BB">
        <w:t> 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537"/>
        <w:gridCol w:w="7291"/>
      </w:tblGrid>
      <w:tr w:rsidR="008C13BB" w:rsidRPr="008C13BB" w14:paraId="6EA38827" w14:textId="77777777" w:rsidTr="00B906F3">
        <w:trPr>
          <w:trHeight w:val="300"/>
        </w:trPr>
        <w:tc>
          <w:tcPr>
            <w:tcW w:w="1537" w:type="dxa"/>
            <w:hideMark/>
          </w:tcPr>
          <w:p w14:paraId="43D95409" w14:textId="77777777" w:rsidR="008C13BB" w:rsidRPr="008C13BB" w:rsidRDefault="008C13BB" w:rsidP="008C13BB">
            <w:pPr>
              <w:spacing w:after="160" w:line="278" w:lineRule="auto"/>
            </w:pPr>
            <w:r w:rsidRPr="008C13BB">
              <w:rPr>
                <w:b/>
                <w:bCs/>
              </w:rPr>
              <w:t>Eje</w:t>
            </w:r>
            <w:r w:rsidRPr="008C13BB">
              <w:t> </w:t>
            </w:r>
          </w:p>
        </w:tc>
        <w:tc>
          <w:tcPr>
            <w:tcW w:w="7291" w:type="dxa"/>
            <w:hideMark/>
          </w:tcPr>
          <w:p w14:paraId="0379B1B8" w14:textId="77777777" w:rsidR="008C13BB" w:rsidRPr="008C13BB" w:rsidRDefault="008C13BB" w:rsidP="008C13BB">
            <w:pPr>
              <w:spacing w:after="160" w:line="278" w:lineRule="auto"/>
            </w:pPr>
            <w:r w:rsidRPr="008C13BB">
              <w:rPr>
                <w:b/>
                <w:bCs/>
              </w:rPr>
              <w:t>Descripción</w:t>
            </w:r>
            <w:r w:rsidRPr="008C13BB">
              <w:t> </w:t>
            </w:r>
          </w:p>
        </w:tc>
      </w:tr>
      <w:tr w:rsidR="008C13BB" w:rsidRPr="008C13BB" w14:paraId="26A60B9C" w14:textId="77777777" w:rsidTr="00B906F3">
        <w:trPr>
          <w:trHeight w:val="300"/>
        </w:trPr>
        <w:tc>
          <w:tcPr>
            <w:tcW w:w="1537" w:type="dxa"/>
            <w:hideMark/>
          </w:tcPr>
          <w:p w14:paraId="1A0EA28E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Comercial </w:t>
            </w:r>
          </w:p>
        </w:tc>
        <w:tc>
          <w:tcPr>
            <w:tcW w:w="7291" w:type="dxa"/>
            <w:hideMark/>
          </w:tcPr>
          <w:p w14:paraId="3E7EEF10" w14:textId="46744D93" w:rsidR="008C13BB" w:rsidRPr="008C13BB" w:rsidRDefault="008C13BB" w:rsidP="008C13BB">
            <w:pPr>
              <w:spacing w:after="160" w:line="278" w:lineRule="auto"/>
            </w:pPr>
            <w:r w:rsidRPr="008C13BB">
              <w:t>Modelos de negocio (venta de mazos</w:t>
            </w:r>
            <w:r w:rsidR="00B906F3" w:rsidRPr="009C21B5">
              <w:t xml:space="preserve"> tanto digitales como fisicos</w:t>
            </w:r>
            <w:r w:rsidRPr="008C13BB">
              <w:t>) </w:t>
            </w:r>
          </w:p>
        </w:tc>
      </w:tr>
      <w:tr w:rsidR="008C13BB" w:rsidRPr="008C13BB" w14:paraId="539D9DCD" w14:textId="77777777" w:rsidTr="00B906F3">
        <w:trPr>
          <w:trHeight w:val="300"/>
        </w:trPr>
        <w:tc>
          <w:tcPr>
            <w:tcW w:w="1537" w:type="dxa"/>
            <w:hideMark/>
          </w:tcPr>
          <w:p w14:paraId="4B182E7F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Competitivo </w:t>
            </w:r>
          </w:p>
        </w:tc>
        <w:tc>
          <w:tcPr>
            <w:tcW w:w="7291" w:type="dxa"/>
            <w:hideMark/>
          </w:tcPr>
          <w:p w14:paraId="79BC9B45" w14:textId="0114EC6F" w:rsidR="008C13BB" w:rsidRPr="008C13BB" w:rsidRDefault="008C13BB" w:rsidP="008C13BB">
            <w:pPr>
              <w:spacing w:after="160" w:line="278" w:lineRule="auto"/>
            </w:pPr>
            <w:r w:rsidRPr="008C13BB">
              <w:t>Principales títulos (1000 km, Top Trumps Cars, Heat, Formula D)</w:t>
            </w:r>
            <w:r w:rsidR="00B906F3" w:rsidRPr="009C21B5">
              <w:t>.</w:t>
            </w:r>
          </w:p>
        </w:tc>
      </w:tr>
    </w:tbl>
    <w:p w14:paraId="433540FE" w14:textId="77777777" w:rsidR="00B906F3" w:rsidRPr="009C21B5" w:rsidRDefault="00B906F3" w:rsidP="008C13BB">
      <w:pPr>
        <w:rPr>
          <w:b/>
          <w:bCs/>
        </w:rPr>
      </w:pPr>
    </w:p>
    <w:p w14:paraId="20C48FFC" w14:textId="77777777" w:rsidR="00B906F3" w:rsidRPr="009C21B5" w:rsidRDefault="00B906F3" w:rsidP="008C13BB">
      <w:pPr>
        <w:rPr>
          <w:b/>
          <w:bCs/>
        </w:rPr>
      </w:pPr>
    </w:p>
    <w:p w14:paraId="5FEC4810" w14:textId="54DD2730" w:rsidR="008C13BB" w:rsidRPr="008C13BB" w:rsidRDefault="008C13BB" w:rsidP="008C13BB">
      <w:r w:rsidRPr="008C13BB">
        <w:rPr>
          <w:b/>
          <w:bCs/>
        </w:rPr>
        <w:lastRenderedPageBreak/>
        <w:t>4. Tendencias Tecnológicas</w:t>
      </w:r>
      <w:r w:rsidRPr="008C13BB">
        <w:t> </w:t>
      </w:r>
    </w:p>
    <w:p w14:paraId="06957884" w14:textId="77777777" w:rsidR="008C13BB" w:rsidRPr="008C13BB" w:rsidRDefault="008C13BB" w:rsidP="008C13BB">
      <w:pPr>
        <w:numPr>
          <w:ilvl w:val="0"/>
          <w:numId w:val="12"/>
        </w:numPr>
      </w:pPr>
      <w:r w:rsidRPr="008C13BB">
        <w:rPr>
          <w:b/>
          <w:bCs/>
        </w:rPr>
        <w:t>Realidad Aumentada (AR)</w:t>
      </w:r>
      <w:r w:rsidRPr="008C13BB">
        <w:t> </w:t>
      </w:r>
    </w:p>
    <w:p w14:paraId="2F3D063E" w14:textId="77777777" w:rsidR="008C13BB" w:rsidRPr="008C13BB" w:rsidRDefault="008C13BB" w:rsidP="008C13BB">
      <w:pPr>
        <w:numPr>
          <w:ilvl w:val="0"/>
          <w:numId w:val="13"/>
        </w:numPr>
      </w:pPr>
      <w:r w:rsidRPr="008C13BB">
        <w:t>Experiencias inmersivas sobre cartas: modelado 3D del vehículo al escanear la carta en la app. </w:t>
      </w:r>
    </w:p>
    <w:p w14:paraId="53254B65" w14:textId="77777777" w:rsidR="008C13BB" w:rsidRPr="008C13BB" w:rsidRDefault="008C13BB" w:rsidP="008C13BB">
      <w:pPr>
        <w:numPr>
          <w:ilvl w:val="0"/>
          <w:numId w:val="14"/>
        </w:numPr>
      </w:pPr>
      <w:r w:rsidRPr="008C13BB">
        <w:rPr>
          <w:b/>
          <w:bCs/>
        </w:rPr>
        <w:t>Companion Apps móviles</w:t>
      </w:r>
      <w:r w:rsidRPr="008C13BB">
        <w:t> </w:t>
      </w:r>
    </w:p>
    <w:p w14:paraId="58CA377C" w14:textId="6C5693E7" w:rsidR="008C13BB" w:rsidRPr="008C13BB" w:rsidRDefault="008C13BB" w:rsidP="008C13BB">
      <w:pPr>
        <w:numPr>
          <w:ilvl w:val="0"/>
          <w:numId w:val="15"/>
        </w:numPr>
      </w:pPr>
      <w:r w:rsidRPr="008C13BB">
        <w:t xml:space="preserve">Estadísticas de partidas, ranking global, edición de mazos y compras </w:t>
      </w:r>
      <w:r w:rsidR="00231A80" w:rsidRPr="009C21B5">
        <w:t>dentro de la aplicación</w:t>
      </w:r>
      <w:r w:rsidRPr="008C13BB">
        <w:t>. </w:t>
      </w:r>
    </w:p>
    <w:p w14:paraId="4FA1BA4E" w14:textId="1160011A" w:rsidR="008C13BB" w:rsidRPr="009C21B5" w:rsidRDefault="008C13BB" w:rsidP="00F32ADD">
      <w:pPr>
        <w:pStyle w:val="Prrafodelista"/>
        <w:numPr>
          <w:ilvl w:val="0"/>
          <w:numId w:val="14"/>
        </w:numPr>
      </w:pPr>
      <w:r w:rsidRPr="009C21B5">
        <w:rPr>
          <w:b/>
          <w:bCs/>
        </w:rPr>
        <w:t>Impresión avanzada</w:t>
      </w:r>
      <w:r w:rsidRPr="009C21B5">
        <w:t> </w:t>
      </w:r>
    </w:p>
    <w:p w14:paraId="0A7532CF" w14:textId="36E1FE63" w:rsidR="008C13BB" w:rsidRPr="008C13BB" w:rsidRDefault="008C13BB" w:rsidP="008C13BB">
      <w:pPr>
        <w:numPr>
          <w:ilvl w:val="0"/>
          <w:numId w:val="19"/>
        </w:numPr>
      </w:pPr>
      <w:r w:rsidRPr="008C13BB">
        <w:t>Tintas holográficas, relieve en bajo relieve, acabados mate</w:t>
      </w:r>
      <w:r w:rsidR="00F32ADD" w:rsidRPr="009C21B5">
        <w:t xml:space="preserve"> y brillosos para llamar la atención del usuario</w:t>
      </w:r>
      <w:r w:rsidRPr="008C13BB">
        <w:t>. </w:t>
      </w:r>
    </w:p>
    <w:p w14:paraId="41978DB7" w14:textId="77777777" w:rsidR="008C13BB" w:rsidRPr="008C13BB" w:rsidRDefault="008C13BB" w:rsidP="008C13BB">
      <w:r w:rsidRPr="008C13BB">
        <w:rPr>
          <w:b/>
          <w:bCs/>
        </w:rPr>
        <w:t>5. Análisis Competitivo</w:t>
      </w:r>
      <w:r w:rsidRPr="008C13BB">
        <w:t> </w:t>
      </w:r>
    </w:p>
    <w:p w14:paraId="6E247C05" w14:textId="77777777" w:rsidR="008C13BB" w:rsidRPr="008C13BB" w:rsidRDefault="008C13BB" w:rsidP="008C13BB">
      <w:r w:rsidRPr="008C13BB">
        <w:rPr>
          <w:b/>
          <w:bCs/>
        </w:rPr>
        <w:t>5.1 Comparativa de Juegos de Cartas con Temática de Carros</w:t>
      </w:r>
      <w:r w:rsidRPr="008C13BB">
        <w:t> </w:t>
      </w:r>
    </w:p>
    <w:p w14:paraId="08B6C428" w14:textId="77777777" w:rsidR="008C13BB" w:rsidRPr="008C13BB" w:rsidRDefault="008C13BB" w:rsidP="008C13BB">
      <w:r w:rsidRPr="008C13BB">
        <w:t>Table 1 Comparación de mecánicas y características de juegos de cartas automovilísticos 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63"/>
        <w:gridCol w:w="2042"/>
        <w:gridCol w:w="1780"/>
        <w:gridCol w:w="1137"/>
        <w:gridCol w:w="1452"/>
        <w:gridCol w:w="1054"/>
      </w:tblGrid>
      <w:tr w:rsidR="008C13BB" w:rsidRPr="008C13BB" w14:paraId="76200859" w14:textId="77777777" w:rsidTr="00041521">
        <w:trPr>
          <w:trHeight w:val="300"/>
        </w:trPr>
        <w:tc>
          <w:tcPr>
            <w:tcW w:w="1363" w:type="dxa"/>
            <w:hideMark/>
          </w:tcPr>
          <w:p w14:paraId="668FDB37" w14:textId="77777777" w:rsidR="008C13BB" w:rsidRPr="008C13BB" w:rsidRDefault="008C13BB" w:rsidP="008C13BB">
            <w:pPr>
              <w:spacing w:after="160" w:line="278" w:lineRule="auto"/>
            </w:pPr>
            <w:r w:rsidRPr="008C13BB">
              <w:rPr>
                <w:b/>
                <w:bCs/>
              </w:rPr>
              <w:t>Juego</w:t>
            </w:r>
            <w:r w:rsidRPr="008C13BB">
              <w:t> </w:t>
            </w:r>
          </w:p>
        </w:tc>
        <w:tc>
          <w:tcPr>
            <w:tcW w:w="2042" w:type="dxa"/>
            <w:hideMark/>
          </w:tcPr>
          <w:p w14:paraId="37D9BF06" w14:textId="77777777" w:rsidR="008C13BB" w:rsidRPr="008C13BB" w:rsidRDefault="008C13BB" w:rsidP="008C13BB">
            <w:pPr>
              <w:spacing w:after="160" w:line="278" w:lineRule="auto"/>
            </w:pPr>
            <w:r w:rsidRPr="008C13BB">
              <w:rPr>
                <w:b/>
                <w:bCs/>
              </w:rPr>
              <w:t>Mecánica</w:t>
            </w:r>
            <w:r w:rsidRPr="008C13BB">
              <w:t> </w:t>
            </w:r>
          </w:p>
        </w:tc>
        <w:tc>
          <w:tcPr>
            <w:tcW w:w="1780" w:type="dxa"/>
            <w:hideMark/>
          </w:tcPr>
          <w:p w14:paraId="37820E31" w14:textId="77777777" w:rsidR="008C13BB" w:rsidRPr="008C13BB" w:rsidRDefault="008C13BB" w:rsidP="008C13BB">
            <w:pPr>
              <w:spacing w:after="160" w:line="278" w:lineRule="auto"/>
            </w:pPr>
            <w:r w:rsidRPr="008C13BB">
              <w:rPr>
                <w:b/>
                <w:bCs/>
              </w:rPr>
              <w:t>Público objetivo</w:t>
            </w:r>
            <w:r w:rsidRPr="008C13BB">
              <w:t> </w:t>
            </w:r>
          </w:p>
        </w:tc>
        <w:tc>
          <w:tcPr>
            <w:tcW w:w="1137" w:type="dxa"/>
            <w:hideMark/>
          </w:tcPr>
          <w:p w14:paraId="13672C72" w14:textId="77777777" w:rsidR="008C13BB" w:rsidRPr="008C13BB" w:rsidRDefault="008C13BB" w:rsidP="008C13BB">
            <w:pPr>
              <w:spacing w:after="160" w:line="278" w:lineRule="auto"/>
            </w:pPr>
            <w:r w:rsidRPr="008C13BB">
              <w:rPr>
                <w:b/>
                <w:bCs/>
              </w:rPr>
              <w:t>Licencia de marca</w:t>
            </w:r>
            <w:r w:rsidRPr="008C13BB">
              <w:t> </w:t>
            </w:r>
          </w:p>
        </w:tc>
        <w:tc>
          <w:tcPr>
            <w:tcW w:w="1452" w:type="dxa"/>
            <w:hideMark/>
          </w:tcPr>
          <w:p w14:paraId="7820BF31" w14:textId="77777777" w:rsidR="008C13BB" w:rsidRPr="008C13BB" w:rsidRDefault="008C13BB" w:rsidP="008C13BB">
            <w:pPr>
              <w:spacing w:after="160" w:line="278" w:lineRule="auto"/>
            </w:pPr>
            <w:r w:rsidRPr="008C13BB">
              <w:rPr>
                <w:b/>
                <w:bCs/>
              </w:rPr>
              <w:t>Integración digital</w:t>
            </w:r>
            <w:r w:rsidRPr="008C13BB">
              <w:t> </w:t>
            </w:r>
          </w:p>
        </w:tc>
        <w:tc>
          <w:tcPr>
            <w:tcW w:w="1054" w:type="dxa"/>
            <w:hideMark/>
          </w:tcPr>
          <w:p w14:paraId="1B53BA55" w14:textId="77777777" w:rsidR="008C13BB" w:rsidRPr="008C13BB" w:rsidRDefault="008C13BB" w:rsidP="008C13BB">
            <w:pPr>
              <w:spacing w:after="160" w:line="278" w:lineRule="auto"/>
            </w:pPr>
            <w:r w:rsidRPr="008C13BB">
              <w:rPr>
                <w:b/>
                <w:bCs/>
              </w:rPr>
              <w:t>Precio aprox. (USD)</w:t>
            </w:r>
            <w:r w:rsidRPr="008C13BB">
              <w:t> </w:t>
            </w:r>
          </w:p>
        </w:tc>
      </w:tr>
      <w:tr w:rsidR="008C13BB" w:rsidRPr="008C13BB" w14:paraId="317D0388" w14:textId="77777777" w:rsidTr="00EC59E9">
        <w:trPr>
          <w:trHeight w:val="1240"/>
        </w:trPr>
        <w:tc>
          <w:tcPr>
            <w:tcW w:w="1363" w:type="dxa"/>
            <w:hideMark/>
          </w:tcPr>
          <w:p w14:paraId="45ED2462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1000 km </w:t>
            </w:r>
          </w:p>
        </w:tc>
        <w:tc>
          <w:tcPr>
            <w:tcW w:w="2042" w:type="dxa"/>
            <w:hideMark/>
          </w:tcPr>
          <w:p w14:paraId="3599ACBA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Avance con cartas de velocidad y obstáculos </w:t>
            </w:r>
          </w:p>
        </w:tc>
        <w:tc>
          <w:tcPr>
            <w:tcW w:w="1780" w:type="dxa"/>
            <w:hideMark/>
          </w:tcPr>
          <w:p w14:paraId="63842F57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Familias, novatos </w:t>
            </w:r>
          </w:p>
        </w:tc>
        <w:tc>
          <w:tcPr>
            <w:tcW w:w="1137" w:type="dxa"/>
            <w:hideMark/>
          </w:tcPr>
          <w:p w14:paraId="6118F94A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No </w:t>
            </w:r>
          </w:p>
        </w:tc>
        <w:tc>
          <w:tcPr>
            <w:tcW w:w="1452" w:type="dxa"/>
            <w:hideMark/>
          </w:tcPr>
          <w:p w14:paraId="1620802D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No </w:t>
            </w:r>
          </w:p>
        </w:tc>
        <w:tc>
          <w:tcPr>
            <w:tcW w:w="1054" w:type="dxa"/>
            <w:hideMark/>
          </w:tcPr>
          <w:p w14:paraId="77E1EE39" w14:textId="6637BE58" w:rsidR="008C13BB" w:rsidRPr="008C13BB" w:rsidRDefault="00EC59E9" w:rsidP="008C13BB">
            <w:pPr>
              <w:spacing w:after="160" w:line="278" w:lineRule="auto"/>
            </w:pPr>
            <w:r>
              <w:t>$</w:t>
            </w:r>
            <w:r w:rsidR="008C13BB" w:rsidRPr="008C13BB">
              <w:t>1</w:t>
            </w:r>
            <w:r>
              <w:t>7</w:t>
            </w:r>
          </w:p>
        </w:tc>
      </w:tr>
      <w:tr w:rsidR="008C13BB" w:rsidRPr="008C13BB" w14:paraId="7B474C22" w14:textId="77777777" w:rsidTr="00041521">
        <w:trPr>
          <w:trHeight w:val="300"/>
        </w:trPr>
        <w:tc>
          <w:tcPr>
            <w:tcW w:w="1363" w:type="dxa"/>
            <w:hideMark/>
          </w:tcPr>
          <w:p w14:paraId="23FD57F1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Top Trumps Cars </w:t>
            </w:r>
          </w:p>
        </w:tc>
        <w:tc>
          <w:tcPr>
            <w:tcW w:w="2042" w:type="dxa"/>
            <w:hideMark/>
          </w:tcPr>
          <w:p w14:paraId="492382BB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Comparación de atributos </w:t>
            </w:r>
          </w:p>
        </w:tc>
        <w:tc>
          <w:tcPr>
            <w:tcW w:w="1780" w:type="dxa"/>
            <w:hideMark/>
          </w:tcPr>
          <w:p w14:paraId="725B1307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Niños y coleccionistas </w:t>
            </w:r>
          </w:p>
        </w:tc>
        <w:tc>
          <w:tcPr>
            <w:tcW w:w="1137" w:type="dxa"/>
            <w:hideMark/>
          </w:tcPr>
          <w:p w14:paraId="2AF5DE3E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Sí (Hot Wheels) </w:t>
            </w:r>
          </w:p>
        </w:tc>
        <w:tc>
          <w:tcPr>
            <w:tcW w:w="1452" w:type="dxa"/>
            <w:hideMark/>
          </w:tcPr>
          <w:p w14:paraId="355BBD2D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No </w:t>
            </w:r>
          </w:p>
        </w:tc>
        <w:tc>
          <w:tcPr>
            <w:tcW w:w="1054" w:type="dxa"/>
            <w:hideMark/>
          </w:tcPr>
          <w:p w14:paraId="1B753A39" w14:textId="61C55B08" w:rsidR="008C13BB" w:rsidRPr="008C13BB" w:rsidRDefault="00EC59E9" w:rsidP="008C13BB">
            <w:pPr>
              <w:spacing w:after="160" w:line="278" w:lineRule="auto"/>
            </w:pPr>
            <w:r>
              <w:t>$24</w:t>
            </w:r>
          </w:p>
        </w:tc>
      </w:tr>
      <w:tr w:rsidR="008C13BB" w:rsidRPr="008C13BB" w14:paraId="485A9FC8" w14:textId="77777777" w:rsidTr="00041521">
        <w:trPr>
          <w:trHeight w:val="300"/>
        </w:trPr>
        <w:tc>
          <w:tcPr>
            <w:tcW w:w="1363" w:type="dxa"/>
            <w:hideMark/>
          </w:tcPr>
          <w:p w14:paraId="7940B3BA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Heat </w:t>
            </w:r>
          </w:p>
        </w:tc>
        <w:tc>
          <w:tcPr>
            <w:tcW w:w="2042" w:type="dxa"/>
            <w:hideMark/>
          </w:tcPr>
          <w:p w14:paraId="423BDEAE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Gestión de calor y cobertura </w:t>
            </w:r>
          </w:p>
        </w:tc>
        <w:tc>
          <w:tcPr>
            <w:tcW w:w="1780" w:type="dxa"/>
            <w:hideMark/>
          </w:tcPr>
          <w:p w14:paraId="0DDA99A6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Jugadores intermedios </w:t>
            </w:r>
          </w:p>
        </w:tc>
        <w:tc>
          <w:tcPr>
            <w:tcW w:w="1137" w:type="dxa"/>
            <w:hideMark/>
          </w:tcPr>
          <w:p w14:paraId="16452004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No </w:t>
            </w:r>
          </w:p>
        </w:tc>
        <w:tc>
          <w:tcPr>
            <w:tcW w:w="1452" w:type="dxa"/>
            <w:hideMark/>
          </w:tcPr>
          <w:p w14:paraId="74EA0175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App para podium y stats </w:t>
            </w:r>
          </w:p>
        </w:tc>
        <w:tc>
          <w:tcPr>
            <w:tcW w:w="1054" w:type="dxa"/>
            <w:hideMark/>
          </w:tcPr>
          <w:p w14:paraId="5046D4B2" w14:textId="15245086" w:rsidR="008C13BB" w:rsidRPr="008C13BB" w:rsidRDefault="00106A20" w:rsidP="008C13BB">
            <w:pPr>
              <w:spacing w:after="160" w:line="278" w:lineRule="auto"/>
            </w:pPr>
            <w:r>
              <w:t>$</w:t>
            </w:r>
            <w:r w:rsidR="008C13BB" w:rsidRPr="008C13BB">
              <w:t>6</w:t>
            </w:r>
            <w:r>
              <w:t>1</w:t>
            </w:r>
            <w:r w:rsidR="008C13BB" w:rsidRPr="008C13BB">
              <w:t> </w:t>
            </w:r>
          </w:p>
        </w:tc>
      </w:tr>
      <w:tr w:rsidR="008C13BB" w:rsidRPr="008C13BB" w14:paraId="68FF2F26" w14:textId="77777777" w:rsidTr="00041521">
        <w:trPr>
          <w:trHeight w:val="300"/>
        </w:trPr>
        <w:tc>
          <w:tcPr>
            <w:tcW w:w="1363" w:type="dxa"/>
            <w:hideMark/>
          </w:tcPr>
          <w:p w14:paraId="57B0A3CE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Formula D </w:t>
            </w:r>
          </w:p>
        </w:tc>
        <w:tc>
          <w:tcPr>
            <w:tcW w:w="2042" w:type="dxa"/>
            <w:hideMark/>
          </w:tcPr>
          <w:p w14:paraId="2E89021C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Dados y gestión de marchas </w:t>
            </w:r>
          </w:p>
        </w:tc>
        <w:tc>
          <w:tcPr>
            <w:tcW w:w="1780" w:type="dxa"/>
            <w:hideMark/>
          </w:tcPr>
          <w:p w14:paraId="5922B1B4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Adultos, competitivos </w:t>
            </w:r>
          </w:p>
        </w:tc>
        <w:tc>
          <w:tcPr>
            <w:tcW w:w="1137" w:type="dxa"/>
            <w:hideMark/>
          </w:tcPr>
          <w:p w14:paraId="230835D0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No </w:t>
            </w:r>
          </w:p>
        </w:tc>
        <w:tc>
          <w:tcPr>
            <w:tcW w:w="1452" w:type="dxa"/>
            <w:hideMark/>
          </w:tcPr>
          <w:p w14:paraId="0D0523DD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No </w:t>
            </w:r>
          </w:p>
        </w:tc>
        <w:tc>
          <w:tcPr>
            <w:tcW w:w="1054" w:type="dxa"/>
            <w:hideMark/>
          </w:tcPr>
          <w:p w14:paraId="193D8AB6" w14:textId="33FF0307" w:rsidR="008C13BB" w:rsidRPr="008C13BB" w:rsidRDefault="00EC59E9" w:rsidP="008C13BB">
            <w:pPr>
              <w:spacing w:after="160" w:line="278" w:lineRule="auto"/>
            </w:pPr>
            <w:r>
              <w:t>$84</w:t>
            </w:r>
          </w:p>
        </w:tc>
      </w:tr>
      <w:tr w:rsidR="008C13BB" w:rsidRPr="008C13BB" w14:paraId="5B5CA5CE" w14:textId="77777777" w:rsidTr="00041521">
        <w:trPr>
          <w:trHeight w:val="300"/>
        </w:trPr>
        <w:tc>
          <w:tcPr>
            <w:tcW w:w="1363" w:type="dxa"/>
            <w:hideMark/>
          </w:tcPr>
          <w:p w14:paraId="20C0A624" w14:textId="77777777" w:rsidR="008C13BB" w:rsidRPr="008C13BB" w:rsidRDefault="008C13BB" w:rsidP="008C13BB">
            <w:pPr>
              <w:spacing w:after="160" w:line="278" w:lineRule="auto"/>
            </w:pPr>
            <w:r w:rsidRPr="008C13BB">
              <w:lastRenderedPageBreak/>
              <w:t>Car Wars </w:t>
            </w:r>
          </w:p>
        </w:tc>
        <w:tc>
          <w:tcPr>
            <w:tcW w:w="2042" w:type="dxa"/>
            <w:hideMark/>
          </w:tcPr>
          <w:p w14:paraId="19B264AF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Batallas entre vehículos </w:t>
            </w:r>
          </w:p>
        </w:tc>
        <w:tc>
          <w:tcPr>
            <w:tcW w:w="1780" w:type="dxa"/>
            <w:hideMark/>
          </w:tcPr>
          <w:p w14:paraId="6BCD4A7D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Usuarios veteranos </w:t>
            </w:r>
          </w:p>
        </w:tc>
        <w:tc>
          <w:tcPr>
            <w:tcW w:w="1137" w:type="dxa"/>
            <w:hideMark/>
          </w:tcPr>
          <w:p w14:paraId="3DAF911A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No </w:t>
            </w:r>
          </w:p>
        </w:tc>
        <w:tc>
          <w:tcPr>
            <w:tcW w:w="1452" w:type="dxa"/>
            <w:hideMark/>
          </w:tcPr>
          <w:p w14:paraId="135E574F" w14:textId="77777777" w:rsidR="008C13BB" w:rsidRPr="008C13BB" w:rsidRDefault="008C13BB" w:rsidP="008C13BB">
            <w:pPr>
              <w:spacing w:after="160" w:line="278" w:lineRule="auto"/>
            </w:pPr>
            <w:r w:rsidRPr="008C13BB">
              <w:t>No </w:t>
            </w:r>
          </w:p>
        </w:tc>
        <w:tc>
          <w:tcPr>
            <w:tcW w:w="1054" w:type="dxa"/>
            <w:hideMark/>
          </w:tcPr>
          <w:p w14:paraId="25482268" w14:textId="1705BB69" w:rsidR="008C13BB" w:rsidRPr="008C13BB" w:rsidRDefault="00106A20" w:rsidP="008C13BB">
            <w:pPr>
              <w:spacing w:after="160" w:line="278" w:lineRule="auto"/>
            </w:pPr>
            <w:r>
              <w:t>$50</w:t>
            </w:r>
          </w:p>
        </w:tc>
      </w:tr>
    </w:tbl>
    <w:p w14:paraId="7E8E69B2" w14:textId="77777777" w:rsidR="00041521" w:rsidRPr="009C21B5" w:rsidRDefault="00041521" w:rsidP="008C13BB"/>
    <w:p w14:paraId="401D9754" w14:textId="77777777" w:rsidR="008C13BB" w:rsidRPr="008C13BB" w:rsidRDefault="008C13BB" w:rsidP="008C13BB">
      <w:r w:rsidRPr="008C13BB">
        <w:rPr>
          <w:b/>
          <w:bCs/>
        </w:rPr>
        <w:t>6. Análisis de Propiedad Intelectual</w:t>
      </w:r>
      <w:r w:rsidRPr="008C13BB">
        <w:t> </w:t>
      </w:r>
    </w:p>
    <w:p w14:paraId="4A433B52" w14:textId="4F72D46E" w:rsidR="008C13BB" w:rsidRPr="008C13BB" w:rsidRDefault="008C13BB" w:rsidP="008C13BB">
      <w:pPr>
        <w:numPr>
          <w:ilvl w:val="0"/>
          <w:numId w:val="24"/>
        </w:numPr>
      </w:pPr>
      <w:r w:rsidRPr="008C13BB">
        <w:rPr>
          <w:b/>
          <w:bCs/>
        </w:rPr>
        <w:t>Marcas registradas</w:t>
      </w:r>
      <w:r w:rsidRPr="008C13BB">
        <w:t>: Hot Wheels, Ferrari, Porsche, entre otras. Requieren acuerdos de licencia con los fabricantes</w:t>
      </w:r>
      <w:r w:rsidR="00E22989" w:rsidRPr="009C21B5">
        <w:t>.</w:t>
      </w:r>
    </w:p>
    <w:p w14:paraId="245561B9" w14:textId="6E2D0773" w:rsidR="008C13BB" w:rsidRPr="008C13BB" w:rsidRDefault="008C13BB" w:rsidP="008C13BB">
      <w:pPr>
        <w:numPr>
          <w:ilvl w:val="0"/>
          <w:numId w:val="26"/>
        </w:numPr>
      </w:pPr>
      <w:r w:rsidRPr="008C13BB">
        <w:rPr>
          <w:b/>
          <w:bCs/>
        </w:rPr>
        <w:t>Patentes</w:t>
      </w:r>
      <w:r w:rsidRPr="008C13BB">
        <w:t xml:space="preserve">: Integración de NFC </w:t>
      </w:r>
    </w:p>
    <w:p w14:paraId="5AC244BE" w14:textId="71E33154" w:rsidR="008C13BB" w:rsidRPr="009C21B5" w:rsidRDefault="00E22989" w:rsidP="00032689">
      <w:pPr>
        <w:rPr>
          <w:b/>
          <w:bCs/>
        </w:rPr>
      </w:pPr>
      <w:r w:rsidRPr="009C21B5">
        <w:rPr>
          <w:b/>
          <w:bCs/>
        </w:rPr>
        <w:t>5</w:t>
      </w:r>
      <w:r w:rsidR="008C13BB" w:rsidRPr="008C13BB">
        <w:rPr>
          <w:b/>
          <w:bCs/>
        </w:rPr>
        <w:t>. Conclusiones</w:t>
      </w:r>
    </w:p>
    <w:p w14:paraId="71CB43AE" w14:textId="6C94C826" w:rsidR="00032689" w:rsidRPr="008C13BB" w:rsidRDefault="00032689" w:rsidP="00032689">
      <w:r w:rsidRPr="009C21B5">
        <w:t xml:space="preserve">No se encuentra una amenaza a la hora de realizar la vigilancia </w:t>
      </w:r>
      <w:r w:rsidR="009C21B5" w:rsidRPr="009C21B5">
        <w:t>tecnológica</w:t>
      </w:r>
      <w:r w:rsidRPr="009C21B5">
        <w:t xml:space="preserve"> de forma el Proyecto puesto que se </w:t>
      </w:r>
      <w:r w:rsidR="009C21B5" w:rsidRPr="009C21B5">
        <w:t>investigó</w:t>
      </w:r>
      <w:r w:rsidRPr="009C21B5">
        <w:t xml:space="preserve"> y actualmente no hay software con esta misma </w:t>
      </w:r>
      <w:r w:rsidR="009C21B5" w:rsidRPr="009C21B5">
        <w:t>dinámica</w:t>
      </w:r>
      <w:r w:rsidRPr="009C21B5">
        <w:t xml:space="preserve"> ni </w:t>
      </w:r>
      <w:r w:rsidR="009C21B5" w:rsidRPr="009C21B5">
        <w:t>metodología</w:t>
      </w:r>
      <w:r w:rsidRPr="009C21B5">
        <w:t xml:space="preserve">, hay juegos de cartas los cuales son de </w:t>
      </w:r>
      <w:r w:rsidR="009C21B5" w:rsidRPr="009C21B5">
        <w:t>temáticas</w:t>
      </w:r>
      <w:r w:rsidRPr="009C21B5">
        <w:t xml:space="preserve"> de </w:t>
      </w:r>
      <w:r w:rsidR="009C21B5" w:rsidRPr="009C21B5">
        <w:t>coches,</w:t>
      </w:r>
      <w:r w:rsidRPr="009C21B5">
        <w:t xml:space="preserve"> pero a la hora de jugar son muy diferentes y la </w:t>
      </w:r>
      <w:r w:rsidR="009C21B5" w:rsidRPr="009C21B5">
        <w:t>metodología</w:t>
      </w:r>
      <w:r w:rsidRPr="009C21B5">
        <w:t xml:space="preserve"> de juego es muy diferente. </w:t>
      </w:r>
    </w:p>
    <w:p w14:paraId="63100E21" w14:textId="77777777" w:rsidR="00E22989" w:rsidRPr="009C21B5" w:rsidRDefault="00E22989" w:rsidP="008C13BB">
      <w:pPr>
        <w:rPr>
          <w:b/>
          <w:bCs/>
        </w:rPr>
      </w:pPr>
    </w:p>
    <w:p w14:paraId="51876FA1" w14:textId="3F817877" w:rsidR="00032689" w:rsidRPr="009C21B5" w:rsidRDefault="00032689"/>
    <w:p w14:paraId="588D6FC0" w14:textId="5D103328" w:rsidR="008C13BB" w:rsidRDefault="00032689">
      <w:r w:rsidRPr="009C21B5">
        <w:br/>
      </w:r>
      <w:r w:rsidRPr="009C21B5">
        <w:br/>
      </w:r>
      <w:r w:rsidRPr="009C21B5">
        <w:br/>
      </w:r>
      <w:r w:rsidRPr="009C21B5">
        <w:br/>
      </w:r>
    </w:p>
    <w:sectPr w:rsidR="008C13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F5F15"/>
    <w:multiLevelType w:val="multilevel"/>
    <w:tmpl w:val="F05A59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6D13"/>
    <w:multiLevelType w:val="multilevel"/>
    <w:tmpl w:val="6C86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F2570"/>
    <w:multiLevelType w:val="multilevel"/>
    <w:tmpl w:val="C4AC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9D4650"/>
    <w:multiLevelType w:val="multilevel"/>
    <w:tmpl w:val="4E404D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81DF5"/>
    <w:multiLevelType w:val="multilevel"/>
    <w:tmpl w:val="D75EB4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35783"/>
    <w:multiLevelType w:val="multilevel"/>
    <w:tmpl w:val="13C4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382B99"/>
    <w:multiLevelType w:val="multilevel"/>
    <w:tmpl w:val="7E1A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EA5BC9"/>
    <w:multiLevelType w:val="multilevel"/>
    <w:tmpl w:val="F1BC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07215A"/>
    <w:multiLevelType w:val="multilevel"/>
    <w:tmpl w:val="83D63F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746B6"/>
    <w:multiLevelType w:val="multilevel"/>
    <w:tmpl w:val="082AA8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DF57D5"/>
    <w:multiLevelType w:val="multilevel"/>
    <w:tmpl w:val="9F6C98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966A6D"/>
    <w:multiLevelType w:val="multilevel"/>
    <w:tmpl w:val="5978C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6EA0"/>
    <w:multiLevelType w:val="multilevel"/>
    <w:tmpl w:val="8372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05692C"/>
    <w:multiLevelType w:val="multilevel"/>
    <w:tmpl w:val="2102A1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AE0792"/>
    <w:multiLevelType w:val="multilevel"/>
    <w:tmpl w:val="4F8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E62103"/>
    <w:multiLevelType w:val="multilevel"/>
    <w:tmpl w:val="4B3ED8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3A6CD8"/>
    <w:multiLevelType w:val="multilevel"/>
    <w:tmpl w:val="AEB8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3034C9"/>
    <w:multiLevelType w:val="multilevel"/>
    <w:tmpl w:val="76A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591CB0"/>
    <w:multiLevelType w:val="multilevel"/>
    <w:tmpl w:val="9C9A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60528D"/>
    <w:multiLevelType w:val="multilevel"/>
    <w:tmpl w:val="56C2C5E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A81451"/>
    <w:multiLevelType w:val="multilevel"/>
    <w:tmpl w:val="5150C3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97000D"/>
    <w:multiLevelType w:val="multilevel"/>
    <w:tmpl w:val="415858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B6B07"/>
    <w:multiLevelType w:val="multilevel"/>
    <w:tmpl w:val="6C26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8A7A3D"/>
    <w:multiLevelType w:val="multilevel"/>
    <w:tmpl w:val="76EA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961B98"/>
    <w:multiLevelType w:val="multilevel"/>
    <w:tmpl w:val="7AEA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FB1E43"/>
    <w:multiLevelType w:val="multilevel"/>
    <w:tmpl w:val="3068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5108CD"/>
    <w:multiLevelType w:val="multilevel"/>
    <w:tmpl w:val="C2FCF0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874B62"/>
    <w:multiLevelType w:val="multilevel"/>
    <w:tmpl w:val="4218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E96323"/>
    <w:multiLevelType w:val="multilevel"/>
    <w:tmpl w:val="1452FE8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F636D5"/>
    <w:multiLevelType w:val="multilevel"/>
    <w:tmpl w:val="9126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8B2891"/>
    <w:multiLevelType w:val="multilevel"/>
    <w:tmpl w:val="1A84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4C1322"/>
    <w:multiLevelType w:val="multilevel"/>
    <w:tmpl w:val="70BC52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E15430"/>
    <w:multiLevelType w:val="multilevel"/>
    <w:tmpl w:val="17F0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681966"/>
    <w:multiLevelType w:val="multilevel"/>
    <w:tmpl w:val="059455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E10305"/>
    <w:multiLevelType w:val="multilevel"/>
    <w:tmpl w:val="0BF0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D1A3FC5"/>
    <w:multiLevelType w:val="multilevel"/>
    <w:tmpl w:val="75C68F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6F7440"/>
    <w:multiLevelType w:val="multilevel"/>
    <w:tmpl w:val="2ED654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95638C"/>
    <w:multiLevelType w:val="multilevel"/>
    <w:tmpl w:val="6964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4D762B"/>
    <w:multiLevelType w:val="multilevel"/>
    <w:tmpl w:val="23FA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0272509">
    <w:abstractNumId w:val="30"/>
  </w:num>
  <w:num w:numId="2" w16cid:durableId="1617250884">
    <w:abstractNumId w:val="5"/>
  </w:num>
  <w:num w:numId="3" w16cid:durableId="1664504877">
    <w:abstractNumId w:val="29"/>
  </w:num>
  <w:num w:numId="4" w16cid:durableId="1944531375">
    <w:abstractNumId w:val="2"/>
  </w:num>
  <w:num w:numId="5" w16cid:durableId="372392209">
    <w:abstractNumId w:val="12"/>
  </w:num>
  <w:num w:numId="6" w16cid:durableId="1256130609">
    <w:abstractNumId w:val="37"/>
  </w:num>
  <w:num w:numId="7" w16cid:durableId="278731809">
    <w:abstractNumId w:val="34"/>
  </w:num>
  <w:num w:numId="8" w16cid:durableId="1021199793">
    <w:abstractNumId w:val="18"/>
  </w:num>
  <w:num w:numId="9" w16cid:durableId="435906936">
    <w:abstractNumId w:val="27"/>
  </w:num>
  <w:num w:numId="10" w16cid:durableId="2018725274">
    <w:abstractNumId w:val="24"/>
  </w:num>
  <w:num w:numId="11" w16cid:durableId="1502624499">
    <w:abstractNumId w:val="17"/>
  </w:num>
  <w:num w:numId="12" w16cid:durableId="1470592521">
    <w:abstractNumId w:val="14"/>
  </w:num>
  <w:num w:numId="13" w16cid:durableId="162429678">
    <w:abstractNumId w:val="3"/>
  </w:num>
  <w:num w:numId="14" w16cid:durableId="356738840">
    <w:abstractNumId w:val="15"/>
  </w:num>
  <w:num w:numId="15" w16cid:durableId="1838575898">
    <w:abstractNumId w:val="13"/>
  </w:num>
  <w:num w:numId="16" w16cid:durableId="1145122633">
    <w:abstractNumId w:val="9"/>
  </w:num>
  <w:num w:numId="17" w16cid:durableId="722099908">
    <w:abstractNumId w:val="20"/>
  </w:num>
  <w:num w:numId="18" w16cid:durableId="1810199511">
    <w:abstractNumId w:val="26"/>
  </w:num>
  <w:num w:numId="19" w16cid:durableId="759646216">
    <w:abstractNumId w:val="21"/>
  </w:num>
  <w:num w:numId="20" w16cid:durableId="482546554">
    <w:abstractNumId w:val="4"/>
  </w:num>
  <w:num w:numId="21" w16cid:durableId="1010181386">
    <w:abstractNumId w:val="31"/>
  </w:num>
  <w:num w:numId="22" w16cid:durableId="986475365">
    <w:abstractNumId w:val="38"/>
  </w:num>
  <w:num w:numId="23" w16cid:durableId="1758556658">
    <w:abstractNumId w:val="25"/>
  </w:num>
  <w:num w:numId="24" w16cid:durableId="1017197722">
    <w:abstractNumId w:val="7"/>
  </w:num>
  <w:num w:numId="25" w16cid:durableId="1239054586">
    <w:abstractNumId w:val="6"/>
  </w:num>
  <w:num w:numId="26" w16cid:durableId="580026314">
    <w:abstractNumId w:val="22"/>
  </w:num>
  <w:num w:numId="27" w16cid:durableId="1487478494">
    <w:abstractNumId w:val="16"/>
  </w:num>
  <w:num w:numId="28" w16cid:durableId="1204977035">
    <w:abstractNumId w:val="32"/>
  </w:num>
  <w:num w:numId="29" w16cid:durableId="1480196774">
    <w:abstractNumId w:val="1"/>
  </w:num>
  <w:num w:numId="30" w16cid:durableId="49231683">
    <w:abstractNumId w:val="23"/>
  </w:num>
  <w:num w:numId="31" w16cid:durableId="1856187178">
    <w:abstractNumId w:val="11"/>
  </w:num>
  <w:num w:numId="32" w16cid:durableId="841046528">
    <w:abstractNumId w:val="8"/>
  </w:num>
  <w:num w:numId="33" w16cid:durableId="1502888453">
    <w:abstractNumId w:val="33"/>
  </w:num>
  <w:num w:numId="34" w16cid:durableId="2117406206">
    <w:abstractNumId w:val="35"/>
  </w:num>
  <w:num w:numId="35" w16cid:durableId="1478768819">
    <w:abstractNumId w:val="0"/>
  </w:num>
  <w:num w:numId="36" w16cid:durableId="968819082">
    <w:abstractNumId w:val="36"/>
  </w:num>
  <w:num w:numId="37" w16cid:durableId="2082017690">
    <w:abstractNumId w:val="10"/>
  </w:num>
  <w:num w:numId="38" w16cid:durableId="672413918">
    <w:abstractNumId w:val="28"/>
  </w:num>
  <w:num w:numId="39" w16cid:durableId="8452883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BB"/>
    <w:rsid w:val="00032689"/>
    <w:rsid w:val="00041521"/>
    <w:rsid w:val="00106A20"/>
    <w:rsid w:val="001E40C3"/>
    <w:rsid w:val="00231A80"/>
    <w:rsid w:val="0038248E"/>
    <w:rsid w:val="008C13BB"/>
    <w:rsid w:val="009C21B5"/>
    <w:rsid w:val="00AA2A8A"/>
    <w:rsid w:val="00B906F3"/>
    <w:rsid w:val="00E22989"/>
    <w:rsid w:val="00E25B37"/>
    <w:rsid w:val="00EC59E9"/>
    <w:rsid w:val="00F3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349B"/>
  <w15:chartTrackingRefBased/>
  <w15:docId w15:val="{484B5BD1-ACC8-432D-996C-CB804321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1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1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1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1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1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1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3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13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13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13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13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13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1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3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13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13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3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13B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C13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13B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90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E229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100_95271024475</dc:creator>
  <cp:keywords/>
  <dc:description/>
  <cp:lastModifiedBy>100_95271024475</cp:lastModifiedBy>
  <cp:revision>3</cp:revision>
  <dcterms:created xsi:type="dcterms:W3CDTF">2025-07-29T15:28:00Z</dcterms:created>
  <dcterms:modified xsi:type="dcterms:W3CDTF">2025-07-29T17:48:00Z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2025-07-29T17:43:38Z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cb6af7d7-5730-4195-8b0e-4e487c8e907a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