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741b47"/>
          <w:sz w:val="28"/>
          <w:szCs w:val="28"/>
        </w:rPr>
      </w:pPr>
      <w:r w:rsidDel="00000000" w:rsidR="00000000" w:rsidRPr="00000000">
        <w:rPr>
          <w:b w:val="1"/>
          <w:bCs w:val="1"/>
          <w:color w:val="741b47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741b47"/>
          <w:sz w:val="28"/>
          <w:szCs w:val="28"/>
          <w:rtl w:val="0"/>
        </w:rPr>
        <w:t xml:space="preserve">arbol12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 Hayuelo (</w:t>
      </w:r>
      <w:r w:rsidDel="00000000" w:rsidR="00000000" w:rsidRPr="00000000">
        <w:rPr>
          <w:b w:val="1"/>
          <w:bCs w:val="1"/>
          <w:color w:val="0645ad"/>
          <w:sz w:val="28"/>
          <w:szCs w:val="28"/>
          <w:rtl w:val="0"/>
        </w:rPr>
        <w:t xml:space="preserve">Dodonaea viscosa</w:t>
      </w: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6bd519"/>
          <w:sz w:val="28"/>
          <w:szCs w:val="28"/>
        </w:rPr>
      </w:pPr>
      <w:r w:rsidDel="00000000" w:rsidR="00000000" w:rsidRPr="00000000">
        <w:rPr>
          <w:b w:val="1"/>
          <w:bCs w:val="1"/>
          <w:color w:val="6bd519"/>
          <w:sz w:val="28"/>
          <w:szCs w:val="28"/>
          <w:rtl w:val="0"/>
        </w:rPr>
        <w:t xml:space="preserve">Origen: Nativa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Dodonaea viscosa, llamada popularmente candela o jarilla entre otros muchos nombres propios de su región originaria. 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Tiene una </w:t>
      </w:r>
      <w:hyperlink r:id="rId6">
        <w:r w:rsidDel="00000000" w:rsidR="00000000" w:rsidRPr="00000000">
          <w:rPr>
            <w:highlight w:val="white"/>
            <w:rtl w:val="0"/>
          </w:rPr>
          <w:t xml:space="preserve">distribución cosmopolita</w:t>
        </w:r>
      </w:hyperlink>
      <w:r w:rsidDel="00000000" w:rsidR="00000000" w:rsidRPr="00000000">
        <w:rPr>
          <w:highlight w:val="white"/>
          <w:rtl w:val="0"/>
        </w:rPr>
        <w:t xml:space="preserve">, osea, que puede hallarse</w:t>
      </w:r>
      <w:r w:rsidDel="00000000" w:rsidR="00000000" w:rsidRPr="00000000">
        <w:rPr>
          <w:highlight w:val="white"/>
          <w:rtl w:val="0"/>
        </w:rPr>
        <w:t xml:space="preserve"> en regiones </w:t>
      </w:r>
      <w:hyperlink r:id="rId7">
        <w:r w:rsidDel="00000000" w:rsidR="00000000" w:rsidRPr="00000000">
          <w:rPr>
            <w:highlight w:val="white"/>
            <w:rtl w:val="0"/>
          </w:rPr>
          <w:t xml:space="preserve">tropicales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8">
        <w:r w:rsidDel="00000000" w:rsidR="00000000" w:rsidRPr="00000000">
          <w:rPr>
            <w:highlight w:val="white"/>
            <w:rtl w:val="0"/>
          </w:rPr>
          <w:t xml:space="preserve">subtropicales</w:t>
        </w:r>
      </w:hyperlink>
      <w:r w:rsidDel="00000000" w:rsidR="00000000" w:rsidRPr="00000000">
        <w:rPr>
          <w:highlight w:val="white"/>
          <w:rtl w:val="0"/>
        </w:rPr>
        <w:t xml:space="preserve"> y </w:t>
      </w:r>
      <w:hyperlink r:id="rId9">
        <w:r w:rsidDel="00000000" w:rsidR="00000000" w:rsidRPr="00000000">
          <w:rPr>
            <w:highlight w:val="white"/>
            <w:rtl w:val="0"/>
          </w:rPr>
          <w:t xml:space="preserve">templadas</w:t>
        </w:r>
      </w:hyperlink>
      <w:r w:rsidDel="00000000" w:rsidR="00000000" w:rsidRPr="00000000">
        <w:rPr>
          <w:highlight w:val="white"/>
          <w:rtl w:val="0"/>
        </w:rPr>
        <w:t xml:space="preserve"> de </w:t>
      </w:r>
      <w:hyperlink r:id="rId10">
        <w:r w:rsidDel="00000000" w:rsidR="00000000" w:rsidRPr="00000000">
          <w:rPr>
            <w:highlight w:val="white"/>
            <w:rtl w:val="0"/>
          </w:rPr>
          <w:t xml:space="preserve">África, América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11">
        <w:r w:rsidDel="00000000" w:rsidR="00000000" w:rsidRPr="00000000">
          <w:rPr>
            <w:highlight w:val="white"/>
            <w:rtl w:val="0"/>
          </w:rPr>
          <w:t xml:space="preserve">Asia Meridional</w:t>
        </w:r>
      </w:hyperlink>
      <w:r w:rsidDel="00000000" w:rsidR="00000000" w:rsidRPr="00000000">
        <w:rPr>
          <w:highlight w:val="white"/>
          <w:rtl w:val="0"/>
        </w:rPr>
        <w:t xml:space="preserve"> y </w:t>
      </w:r>
      <w:hyperlink r:id="rId12">
        <w:r w:rsidDel="00000000" w:rsidR="00000000" w:rsidRPr="00000000">
          <w:rPr>
            <w:highlight w:val="white"/>
            <w:rtl w:val="0"/>
          </w:rPr>
          <w:t xml:space="preserve">Australasia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 un </w:t>
      </w:r>
      <w:hyperlink r:id="rId13">
        <w:r w:rsidDel="00000000" w:rsidR="00000000" w:rsidRPr="00000000">
          <w:rPr>
            <w:highlight w:val="white"/>
            <w:rtl w:val="0"/>
          </w:rPr>
          <w:t xml:space="preserve">arbusto</w:t>
        </w:r>
      </w:hyperlink>
      <w:r w:rsidDel="00000000" w:rsidR="00000000" w:rsidRPr="00000000">
        <w:rPr>
          <w:highlight w:val="white"/>
          <w:rtl w:val="0"/>
        </w:rPr>
        <w:t xml:space="preserve"> de entre 1-3 m de altura, ocasionalmente </w:t>
      </w:r>
      <w:hyperlink r:id="rId14">
        <w:r w:rsidDel="00000000" w:rsidR="00000000" w:rsidRPr="00000000">
          <w:rPr>
            <w:highlight w:val="white"/>
            <w:rtl w:val="0"/>
          </w:rPr>
          <w:t xml:space="preserve">arborescente</w:t>
        </w:r>
      </w:hyperlink>
      <w:r w:rsidDel="00000000" w:rsidR="00000000" w:rsidRPr="00000000">
        <w:rPr>
          <w:highlight w:val="white"/>
          <w:rtl w:val="0"/>
        </w:rPr>
        <w:t xml:space="preserve"> de hasta 10 m, de crecimiento rápido. </w:t>
      </w:r>
    </w:p>
    <w:p w:rsidR="00000000" w:rsidDel="00000000" w:rsidP="00000000" w:rsidRDefault="00000000" w:rsidRPr="00000000" w14:paraId="00000007">
      <w:pPr>
        <w:rPr>
          <w:highlight w:val="white"/>
        </w:rPr>
      </w:pPr>
      <w:hyperlink r:id="rId15">
        <w:r w:rsidDel="00000000" w:rsidR="00000000" w:rsidRPr="00000000">
          <w:rPr>
            <w:highlight w:val="white"/>
            <w:rtl w:val="0"/>
          </w:rPr>
          <w:t xml:space="preserve">Hojas</w:t>
        </w:r>
      </w:hyperlink>
      <w:r w:rsidDel="00000000" w:rsidR="00000000" w:rsidRPr="00000000">
        <w:rPr>
          <w:highlight w:val="white"/>
          <w:rtl w:val="0"/>
        </w:rPr>
        <w:t xml:space="preserve"> de 6-13 cm por 2-4 cm, simples, lanceoladas a </w:t>
      </w:r>
      <w:r w:rsidDel="00000000" w:rsidR="00000000" w:rsidRPr="00000000">
        <w:rPr>
          <w:highlight w:val="white"/>
          <w:rtl w:val="0"/>
        </w:rPr>
        <w:t xml:space="preserve">lineales</w:t>
      </w:r>
      <w:r w:rsidDel="00000000" w:rsidR="00000000" w:rsidRPr="00000000">
        <w:rPr>
          <w:highlight w:val="white"/>
          <w:rtl w:val="0"/>
        </w:rPr>
        <w:t xml:space="preserve">, algo cóncavas; segregan una sustancia </w:t>
      </w:r>
      <w:hyperlink r:id="rId16">
        <w:r w:rsidDel="00000000" w:rsidR="00000000" w:rsidRPr="00000000">
          <w:rPr>
            <w:highlight w:val="white"/>
            <w:rtl w:val="0"/>
          </w:rPr>
          <w:t xml:space="preserve">resinosa</w:t>
        </w:r>
      </w:hyperlink>
      <w:r w:rsidDel="00000000" w:rsidR="00000000" w:rsidRPr="00000000">
        <w:rPr>
          <w:highlight w:val="white"/>
          <w:rtl w:val="0"/>
        </w:rPr>
        <w:t xml:space="preserve">  (al igual que las ramas) que les da un aspecto brillante.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Las pequeñas </w:t>
      </w:r>
      <w:hyperlink r:id="rId17">
        <w:r w:rsidDel="00000000" w:rsidR="00000000" w:rsidRPr="00000000">
          <w:rPr>
            <w:highlight w:val="white"/>
            <w:rtl w:val="0"/>
          </w:rPr>
          <w:t xml:space="preserve">flores</w:t>
        </w:r>
      </w:hyperlink>
      <w:r w:rsidDel="00000000" w:rsidR="00000000" w:rsidRPr="00000000">
        <w:rPr>
          <w:highlight w:val="white"/>
          <w:rtl w:val="0"/>
        </w:rPr>
        <w:t xml:space="preserve"> se agrupan en densos </w:t>
      </w:r>
      <w:hyperlink r:id="rId18">
        <w:r w:rsidDel="00000000" w:rsidR="00000000" w:rsidRPr="00000000">
          <w:rPr>
            <w:highlight w:val="white"/>
            <w:rtl w:val="0"/>
          </w:rPr>
          <w:t xml:space="preserve">panículos</w:t>
        </w:r>
      </w:hyperlink>
      <w:r w:rsidDel="00000000" w:rsidR="00000000" w:rsidRPr="00000000">
        <w:rPr>
          <w:highlight w:val="white"/>
          <w:rtl w:val="0"/>
        </w:rPr>
        <w:t xml:space="preserve">. Carecen de pétalos, solo tienen cuatro </w:t>
      </w:r>
      <w:hyperlink r:id="rId19">
        <w:r w:rsidDel="00000000" w:rsidR="00000000" w:rsidRPr="00000000">
          <w:rPr>
            <w:highlight w:val="white"/>
            <w:rtl w:val="0"/>
          </w:rPr>
          <w:t xml:space="preserve">sépalos</w:t>
        </w:r>
      </w:hyperlink>
      <w:r w:rsidDel="00000000" w:rsidR="00000000" w:rsidRPr="00000000">
        <w:rPr>
          <w:highlight w:val="white"/>
          <w:rtl w:val="0"/>
        </w:rPr>
        <w:t xml:space="preserve"> de color amarillo verdoso.</w:t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</w:t>
      </w:r>
      <w:hyperlink r:id="rId20">
        <w:r w:rsidDel="00000000" w:rsidR="00000000" w:rsidRPr="00000000">
          <w:rPr>
            <w:highlight w:val="white"/>
            <w:rtl w:val="0"/>
          </w:rPr>
          <w:t xml:space="preserve">fruto</w:t>
        </w:r>
      </w:hyperlink>
      <w:r w:rsidDel="00000000" w:rsidR="00000000" w:rsidRPr="00000000">
        <w:rPr>
          <w:highlight w:val="white"/>
          <w:rtl w:val="0"/>
        </w:rPr>
        <w:t xml:space="preserve"> es una </w:t>
      </w:r>
      <w:hyperlink r:id="rId21">
        <w:r w:rsidDel="00000000" w:rsidR="00000000" w:rsidRPr="00000000">
          <w:rPr>
            <w:highlight w:val="white"/>
            <w:rtl w:val="0"/>
          </w:rPr>
          <w:t xml:space="preserve">cápsula</w:t>
        </w:r>
      </w:hyperlink>
      <w:r w:rsidDel="00000000" w:rsidR="00000000" w:rsidRPr="00000000">
        <w:rPr>
          <w:highlight w:val="white"/>
          <w:rtl w:val="0"/>
        </w:rPr>
        <w:t xml:space="preserve"> de 2 cm de ancho con 2 o 3 alas rojas al madurar. De 1 a 2 </w:t>
      </w:r>
      <w:hyperlink r:id="rId22">
        <w:r w:rsidDel="00000000" w:rsidR="00000000" w:rsidRPr="00000000">
          <w:rPr>
            <w:highlight w:val="white"/>
            <w:rtl w:val="0"/>
          </w:rPr>
          <w:t xml:space="preserve">semillas</w:t>
        </w:r>
      </w:hyperlink>
      <w:r w:rsidDel="00000000" w:rsidR="00000000" w:rsidRPr="00000000">
        <w:rPr>
          <w:highlight w:val="white"/>
          <w:rtl w:val="0"/>
        </w:rPr>
        <w:t xml:space="preserve"> negras.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f1c23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f1c232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f1c232"/>
          <w:sz w:val="28"/>
          <w:szCs w:val="28"/>
          <w:highlight w:val="white"/>
          <w:rtl w:val="0"/>
        </w:rPr>
        <w:t xml:space="preserve">Usos:</w:t>
      </w:r>
    </w:p>
    <w:p w:rsidR="00000000" w:rsidDel="00000000" w:rsidP="00000000" w:rsidRDefault="00000000" w:rsidRPr="00000000" w14:paraId="0000000C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</w:t>
      </w:r>
      <w:hyperlink r:id="rId23">
        <w:r w:rsidDel="00000000" w:rsidR="00000000" w:rsidRPr="00000000">
          <w:rPr>
            <w:highlight w:val="white"/>
            <w:rtl w:val="0"/>
          </w:rPr>
          <w:t xml:space="preserve">madera</w:t>
        </w:r>
      </w:hyperlink>
      <w:r w:rsidDel="00000000" w:rsidR="00000000" w:rsidRPr="00000000">
        <w:rPr>
          <w:highlight w:val="white"/>
          <w:rtl w:val="0"/>
        </w:rPr>
        <w:t xml:space="preserve"> es extremadamente dura y duradera, adecuada para construcciones rústicas tipo </w:t>
      </w:r>
      <w:hyperlink r:id="rId24">
        <w:r w:rsidDel="00000000" w:rsidR="00000000" w:rsidRPr="00000000">
          <w:rPr>
            <w:highlight w:val="white"/>
            <w:rtl w:val="0"/>
          </w:rPr>
          <w:t xml:space="preserve">bahareque</w:t>
        </w:r>
      </w:hyperlink>
      <w:r w:rsidDel="00000000" w:rsidR="00000000" w:rsidRPr="00000000">
        <w:rPr>
          <w:highlight w:val="white"/>
          <w:rtl w:val="0"/>
        </w:rPr>
        <w:t xml:space="preserve">, como </w:t>
      </w:r>
      <w:hyperlink r:id="rId25">
        <w:r w:rsidDel="00000000" w:rsidR="00000000" w:rsidRPr="00000000">
          <w:rPr>
            <w:highlight w:val="white"/>
            <w:rtl w:val="0"/>
          </w:rPr>
          <w:t xml:space="preserve">leña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26">
        <w:r w:rsidDel="00000000" w:rsidR="00000000" w:rsidRPr="00000000">
          <w:rPr>
            <w:highlight w:val="white"/>
            <w:rtl w:val="0"/>
          </w:rPr>
          <w:t xml:space="preserve">carbón vegetal</w:t>
        </w:r>
      </w:hyperlink>
      <w:r w:rsidDel="00000000" w:rsidR="00000000" w:rsidRPr="00000000">
        <w:rPr>
          <w:highlight w:val="white"/>
          <w:rtl w:val="0"/>
        </w:rPr>
        <w:t xml:space="preserve"> o como mango para </w:t>
      </w:r>
      <w:hyperlink r:id="rId27">
        <w:r w:rsidDel="00000000" w:rsidR="00000000" w:rsidRPr="00000000">
          <w:rPr>
            <w:highlight w:val="white"/>
            <w:rtl w:val="0"/>
          </w:rPr>
          <w:t xml:space="preserve">herramientas</w:t>
        </w:r>
      </w:hyperlink>
      <w:r w:rsidDel="00000000" w:rsidR="00000000" w:rsidRPr="00000000">
        <w:rPr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pueblo </w:t>
      </w:r>
      <w:hyperlink r:id="rId28">
        <w:r w:rsidDel="00000000" w:rsidR="00000000" w:rsidRPr="00000000">
          <w:rPr>
            <w:highlight w:val="white"/>
            <w:rtl w:val="0"/>
          </w:rPr>
          <w:t xml:space="preserve">maorí</w:t>
        </w:r>
      </w:hyperlink>
      <w:r w:rsidDel="00000000" w:rsidR="00000000" w:rsidRPr="00000000">
        <w:rPr>
          <w:highlight w:val="white"/>
          <w:rtl w:val="0"/>
        </w:rPr>
        <w:t xml:space="preserve"> la usaba para labrar </w:t>
      </w:r>
      <w:hyperlink r:id="rId29">
        <w:r w:rsidDel="00000000" w:rsidR="00000000" w:rsidRPr="00000000">
          <w:rPr>
            <w:highlight w:val="white"/>
            <w:rtl w:val="0"/>
          </w:rPr>
          <w:t xml:space="preserve">mazas</w:t>
        </w:r>
      </w:hyperlink>
      <w:r w:rsidDel="00000000" w:rsidR="00000000" w:rsidRPr="00000000">
        <w:rPr>
          <w:highlight w:val="white"/>
          <w:rtl w:val="0"/>
        </w:rPr>
        <w:t xml:space="preserve"> y diversas </w:t>
      </w:r>
      <w:hyperlink r:id="rId30">
        <w:r w:rsidDel="00000000" w:rsidR="00000000" w:rsidRPr="00000000">
          <w:rPr>
            <w:highlight w:val="white"/>
            <w:rtl w:val="0"/>
          </w:rPr>
          <w:t xml:space="preserve">armas</w:t>
        </w:r>
      </w:hyperlink>
      <w:r w:rsidDel="00000000" w:rsidR="00000000" w:rsidRPr="00000000">
        <w:rPr>
          <w:highlight w:val="white"/>
          <w:rtl w:val="0"/>
        </w:rPr>
        <w:t xml:space="preserve">. El nombre maorí de este arbusto,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akeake</w:t>
      </w:r>
      <w:r w:rsidDel="00000000" w:rsidR="00000000" w:rsidRPr="00000000">
        <w:rPr>
          <w:highlight w:val="white"/>
          <w:rtl w:val="0"/>
        </w:rPr>
        <w:t xml:space="preserve">, significa "por siempre y jamás". </w:t>
      </w:r>
    </w:p>
    <w:p w:rsidR="00000000" w:rsidDel="00000000" w:rsidP="00000000" w:rsidRDefault="00000000" w:rsidRPr="00000000" w14:paraId="0000000E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 ampliamente cultivado como arbusto de jardín.</w:t>
      </w:r>
    </w:p>
    <w:p w:rsidR="00000000" w:rsidDel="00000000" w:rsidP="00000000" w:rsidRDefault="00000000" w:rsidRPr="00000000" w14:paraId="0000000F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También es útil como tutor para cultivos hortícolas. </w:t>
      </w:r>
    </w:p>
    <w:p w:rsidR="00000000" w:rsidDel="00000000" w:rsidP="00000000" w:rsidRDefault="00000000" w:rsidRPr="00000000" w14:paraId="00000010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recomienda en el control de la erosión, como </w:t>
      </w:r>
      <w:hyperlink r:id="rId31">
        <w:r w:rsidDel="00000000" w:rsidR="00000000" w:rsidRPr="00000000">
          <w:rPr>
            <w:highlight w:val="white"/>
            <w:rtl w:val="0"/>
          </w:rPr>
          <w:t xml:space="preserve">cortina rompeviento</w:t>
        </w:r>
      </w:hyperlink>
      <w:r w:rsidDel="00000000" w:rsidR="00000000" w:rsidRPr="00000000">
        <w:rPr>
          <w:highlight w:val="white"/>
          <w:rtl w:val="0"/>
        </w:rPr>
        <w:t xml:space="preserve"> y como restaurador de suelos. Crece muy bien sobre suelos </w:t>
      </w:r>
      <w:hyperlink r:id="rId32">
        <w:r w:rsidDel="00000000" w:rsidR="00000000" w:rsidRPr="00000000">
          <w:rPr>
            <w:highlight w:val="white"/>
            <w:rtl w:val="0"/>
          </w:rPr>
          <w:t xml:space="preserve">erosionados</w:t>
        </w:r>
      </w:hyperlink>
      <w:r w:rsidDel="00000000" w:rsidR="00000000" w:rsidRPr="00000000">
        <w:rPr>
          <w:highlight w:val="white"/>
          <w:rtl w:val="0"/>
        </w:rPr>
        <w:t xml:space="preserve"> o </w:t>
      </w:r>
      <w:hyperlink r:id="rId33">
        <w:r w:rsidDel="00000000" w:rsidR="00000000" w:rsidRPr="00000000">
          <w:rPr>
            <w:highlight w:val="white"/>
            <w:rtl w:val="0"/>
          </w:rPr>
          <w:t xml:space="preserve">perturbados</w:t>
        </w:r>
      </w:hyperlink>
      <w:r w:rsidDel="00000000" w:rsidR="00000000" w:rsidRPr="00000000">
        <w:rPr>
          <w:highlight w:val="white"/>
          <w:rtl w:val="0"/>
        </w:rPr>
        <w:t xml:space="preserve"> (de intenso </w:t>
      </w:r>
      <w:hyperlink r:id="rId34">
        <w:r w:rsidDel="00000000" w:rsidR="00000000" w:rsidRPr="00000000">
          <w:rPr>
            <w:highlight w:val="white"/>
            <w:rtl w:val="0"/>
          </w:rPr>
          <w:t xml:space="preserve">pastoreo</w:t>
        </w:r>
      </w:hyperlink>
      <w:r w:rsidDel="00000000" w:rsidR="00000000" w:rsidRPr="00000000">
        <w:rPr>
          <w:highlight w:val="white"/>
          <w:rtl w:val="0"/>
        </w:rPr>
        <w:t xml:space="preserve"> o </w:t>
      </w:r>
      <w:hyperlink r:id="rId35">
        <w:r w:rsidDel="00000000" w:rsidR="00000000" w:rsidRPr="00000000">
          <w:rPr>
            <w:highlight w:val="white"/>
            <w:rtl w:val="0"/>
          </w:rPr>
          <w:t xml:space="preserve">deforestados</w:t>
        </w:r>
      </w:hyperlink>
      <w:r w:rsidDel="00000000" w:rsidR="00000000" w:rsidRPr="00000000">
        <w:rPr>
          <w:highlight w:val="white"/>
          <w:rtl w:val="0"/>
        </w:rPr>
        <w:t xml:space="preserve">), por lo que se recomienda su uso para </w:t>
      </w:r>
      <w:hyperlink r:id="rId36">
        <w:r w:rsidDel="00000000" w:rsidR="00000000" w:rsidRPr="00000000">
          <w:rPr>
            <w:highlight w:val="white"/>
            <w:rtl w:val="0"/>
          </w:rPr>
          <w:t xml:space="preserve">reforestar</w:t>
        </w:r>
      </w:hyperlink>
      <w:r w:rsidDel="00000000" w:rsidR="00000000" w:rsidRPr="00000000">
        <w:rPr>
          <w:highlight w:val="white"/>
          <w:rtl w:val="0"/>
        </w:rPr>
        <w:t xml:space="preserve"> terrenos deteriorados.</w:t>
      </w:r>
    </w:p>
    <w:p w:rsidR="00000000" w:rsidDel="00000000" w:rsidP="00000000" w:rsidRDefault="00000000" w:rsidRPr="00000000" w14:paraId="00000011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b w:val="1"/>
          <w:bCs w:val="1"/>
          <w:color w:val="f1c232"/>
          <w:sz w:val="28"/>
          <w:szCs w:val="28"/>
          <w:highlight w:val="white"/>
          <w:rtl w:val="0"/>
        </w:rPr>
        <w:t xml:space="preserve">Usos medicinales: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 una </w:t>
      </w:r>
      <w:hyperlink r:id="rId37">
        <w:r w:rsidDel="00000000" w:rsidR="00000000" w:rsidRPr="00000000">
          <w:rPr>
            <w:highlight w:val="white"/>
            <w:rtl w:val="0"/>
          </w:rPr>
          <w:t xml:space="preserve">planta medicinal</w:t>
        </w:r>
      </w:hyperlink>
      <w:r w:rsidDel="00000000" w:rsidR="00000000" w:rsidRPr="00000000">
        <w:rPr>
          <w:highlight w:val="white"/>
          <w:rtl w:val="0"/>
        </w:rPr>
        <w:t xml:space="preserve"> empleada como </w:t>
      </w:r>
      <w:hyperlink r:id="rId38">
        <w:r w:rsidDel="00000000" w:rsidR="00000000" w:rsidRPr="00000000">
          <w:rPr>
            <w:highlight w:val="white"/>
            <w:rtl w:val="0"/>
          </w:rPr>
          <w:t xml:space="preserve">estimulante</w:t>
        </w:r>
      </w:hyperlink>
      <w:r w:rsidDel="00000000" w:rsidR="00000000" w:rsidRPr="00000000">
        <w:rPr>
          <w:highlight w:val="white"/>
          <w:rtl w:val="0"/>
        </w:rPr>
        <w:t xml:space="preserve"> para la </w:t>
      </w:r>
      <w:hyperlink r:id="rId39">
        <w:r w:rsidDel="00000000" w:rsidR="00000000" w:rsidRPr="00000000">
          <w:rPr>
            <w:highlight w:val="white"/>
            <w:rtl w:val="0"/>
          </w:rPr>
          <w:t xml:space="preserve">lactancia</w:t>
        </w:r>
      </w:hyperlink>
      <w:r w:rsidDel="00000000" w:rsidR="00000000" w:rsidRPr="00000000">
        <w:rPr>
          <w:highlight w:val="white"/>
          <w:rtl w:val="0"/>
        </w:rPr>
        <w:t xml:space="preserve"> y como remedio contra las </w:t>
      </w:r>
      <w:hyperlink r:id="rId40">
        <w:r w:rsidDel="00000000" w:rsidR="00000000" w:rsidRPr="00000000">
          <w:rPr>
            <w:highlight w:val="white"/>
            <w:rtl w:val="0"/>
          </w:rPr>
          <w:t xml:space="preserve">enfermedades del sistema digestivo</w:t>
        </w:r>
      </w:hyperlink>
      <w:r w:rsidDel="00000000" w:rsidR="00000000" w:rsidRPr="00000000">
        <w:rPr>
          <w:highlight w:val="white"/>
          <w:rtl w:val="0"/>
        </w:rPr>
        <w:t xml:space="preserve">, entre otros usos.​ </w:t>
      </w:r>
    </w:p>
    <w:p w:rsidR="00000000" w:rsidDel="00000000" w:rsidP="00000000" w:rsidRDefault="00000000" w:rsidRPr="00000000" w14:paraId="00000014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741b47"/>
          <w:sz w:val="28"/>
          <w:szCs w:val="28"/>
        </w:rPr>
      </w:pPr>
      <w:r w:rsidDel="00000000" w:rsidR="00000000" w:rsidRPr="00000000">
        <w:rPr>
          <w:b w:val="1"/>
          <w:bCs w:val="1"/>
          <w:color w:val="741b47"/>
          <w:sz w:val="28"/>
          <w:szCs w:val="28"/>
          <w:rtl w:val="0"/>
        </w:rPr>
        <w:t xml:space="preserve">arbol13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Palma botella o Cubana (Roystonea regia):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6bd519"/>
          <w:sz w:val="28"/>
          <w:szCs w:val="28"/>
        </w:rPr>
      </w:pPr>
      <w:r w:rsidDel="00000000" w:rsidR="00000000" w:rsidRPr="00000000">
        <w:rPr>
          <w:b w:val="1"/>
          <w:bCs w:val="1"/>
          <w:color w:val="6bd519"/>
          <w:sz w:val="28"/>
          <w:szCs w:val="28"/>
          <w:rtl w:val="0"/>
        </w:rPr>
        <w:t xml:space="preserve">Origen: Exótica</w:t>
      </w:r>
    </w:p>
    <w:p w:rsidR="00000000" w:rsidDel="00000000" w:rsidP="00000000" w:rsidRDefault="00000000" w:rsidRPr="00000000" w14:paraId="00000018">
      <w:pPr>
        <w:rPr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t xml:space="preserve">onocida como palma real, es una especie de </w:t>
      </w:r>
      <w:hyperlink r:id="rId41">
        <w:r w:rsidDel="00000000" w:rsidR="00000000" w:rsidRPr="00000000">
          <w:rPr>
            <w:highlight w:val="white"/>
            <w:rtl w:val="0"/>
          </w:rPr>
          <w:t xml:space="preserve">palma</w:t>
        </w:r>
      </w:hyperlink>
      <w:r w:rsidDel="00000000" w:rsidR="00000000" w:rsidRPr="00000000">
        <w:rPr>
          <w:highlight w:val="white"/>
          <w:rtl w:val="0"/>
        </w:rPr>
        <w:t xml:space="preserve"> cuya altura, elegancia y fácil cultivo la ha convertido en una de los árboles utilizados como </w:t>
      </w:r>
      <w:hyperlink r:id="rId42">
        <w:r w:rsidDel="00000000" w:rsidR="00000000" w:rsidRPr="00000000">
          <w:rPr>
            <w:highlight w:val="white"/>
            <w:rtl w:val="0"/>
          </w:rPr>
          <w:t xml:space="preserve">ornamental</w:t>
        </w:r>
      </w:hyperlink>
      <w:r w:rsidDel="00000000" w:rsidR="00000000" w:rsidRPr="00000000">
        <w:rPr>
          <w:highlight w:val="white"/>
          <w:rtl w:val="0"/>
        </w:rPr>
        <w:t xml:space="preserve"> más común en el mundo. Es también el más simbólico de los campos de </w:t>
      </w:r>
      <w:hyperlink r:id="rId43">
        <w:r w:rsidDel="00000000" w:rsidR="00000000" w:rsidRPr="00000000">
          <w:rPr>
            <w:highlight w:val="white"/>
            <w:rtl w:val="0"/>
          </w:rPr>
          <w:t xml:space="preserve">Cuba</w:t>
        </w:r>
      </w:hyperlink>
      <w:r w:rsidDel="00000000" w:rsidR="00000000" w:rsidRPr="00000000">
        <w:rPr>
          <w:highlight w:val="white"/>
          <w:rtl w:val="0"/>
        </w:rPr>
        <w:t xml:space="preserve">, donde es reconocido como árbol nacional.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Palma monoica (Tienen flores masculinas y femeninas separadas en el mismo tallo.) que alcanza 30 m de altura, originaria de Cuba.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Tronco único, grueso en su base, liso, de color grisáceo.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Sus hojas, en número de 15 a 18 por palma, son de color verde oscuro brillante y miden entre 3 y 6 m de largo por 1,6 m de ancho; tienen forma arqueada.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Sus frutos de color marrón rojizo o morado oscuro son globosos de forma oblonga de un centímetro de diámetro y cada uno contiene una semilla dura, de forma redonda, que segrega aceite. 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f1c232"/>
          <w:sz w:val="28"/>
          <w:szCs w:val="28"/>
        </w:rPr>
      </w:pPr>
      <w:r w:rsidDel="00000000" w:rsidR="00000000" w:rsidRPr="00000000">
        <w:rPr>
          <w:b w:val="1"/>
          <w:bCs w:val="1"/>
          <w:color w:val="f1c232"/>
          <w:sz w:val="28"/>
          <w:szCs w:val="28"/>
          <w:rtl w:val="0"/>
        </w:rPr>
        <w:t xml:space="preserve">Usos:</w:t>
      </w:r>
    </w:p>
    <w:p w:rsidR="00000000" w:rsidDel="00000000" w:rsidP="00000000" w:rsidRDefault="00000000" w:rsidRPr="00000000" w14:paraId="0000001E">
      <w:pPr>
        <w:shd w:fill="ffffff" w:val="clear"/>
        <w:spacing w:after="100" w:before="100" w:lineRule="auto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La palma real tiene muchos usos, además de su popular cultivo en jardinería. </w:t>
      </w:r>
    </w:p>
    <w:p w:rsidR="00000000" w:rsidDel="00000000" w:rsidP="00000000" w:rsidRDefault="00000000" w:rsidRPr="00000000" w14:paraId="0000001F">
      <w:pPr>
        <w:shd w:fill="ffffff" w:val="clear"/>
        <w:spacing w:after="100" w:before="100" w:lineRule="auto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El tronco proporciona tablas para los "bohíos" o casas campesinas. </w:t>
      </w:r>
    </w:p>
    <w:p w:rsidR="00000000" w:rsidDel="00000000" w:rsidP="00000000" w:rsidRDefault="00000000" w:rsidRPr="00000000" w14:paraId="00000020">
      <w:pPr>
        <w:shd w:fill="ffffff" w:val="clear"/>
        <w:spacing w:after="100" w:before="100" w:lineRule="auto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Las grandes hojas o pencas conocidas como guano sirven para techar casas.</w:t>
      </w:r>
    </w:p>
    <w:p w:rsidR="00000000" w:rsidDel="00000000" w:rsidP="00000000" w:rsidRDefault="00000000" w:rsidRPr="00000000" w14:paraId="00000021">
      <w:pPr>
        <w:shd w:fill="ffffff" w:val="clear"/>
        <w:spacing w:after="100" w:before="100" w:lineRule="auto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Sus flores son una importante fuente de alimento para las abejas.</w:t>
      </w:r>
    </w:p>
    <w:p w:rsidR="00000000" w:rsidDel="00000000" w:rsidP="00000000" w:rsidRDefault="00000000" w:rsidRPr="00000000" w14:paraId="00000022">
      <w:pPr>
        <w:shd w:fill="ffffff" w:val="clear"/>
        <w:spacing w:after="100" w:before="100" w:lineRule="auto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 Su fruto, el palmiche, cuelga muy abundantemente en racimos y brindan excelente alimento para los cerdos. </w:t>
      </w:r>
    </w:p>
    <w:p w:rsidR="00000000" w:rsidDel="00000000" w:rsidP="00000000" w:rsidRDefault="00000000" w:rsidRPr="00000000" w14:paraId="00000023">
      <w:pPr>
        <w:shd w:fill="ffffff" w:val="clear"/>
        <w:spacing w:after="100" w:before="100" w:lineRule="auto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Los racimos ya secos son útiles como escobas rústicas.</w:t>
      </w:r>
    </w:p>
    <w:p w:rsidR="00000000" w:rsidDel="00000000" w:rsidP="00000000" w:rsidRDefault="00000000" w:rsidRPr="00000000" w14:paraId="00000024">
      <w:pPr>
        <w:shd w:fill="ffffff" w:val="clear"/>
        <w:spacing w:after="100" w:before="100" w:lineRule="auto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La floración y fructificación ocurre a lo largo de todo el año y cada palma puede dar de 2 a 8 racimos de palmiche de por lo menos 23 kg (y pueden ser de hasta 92 kg) cada uno al año. El palmiche puede ser fuente de aceite para fabricar jabón.​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6" w:sz="0" w:val="none"/>
          <w:bottom w:color="auto" w:space="0" w:sz="0" w:val="none"/>
        </w:pBdr>
        <w:shd w:fill="ffffff" w:val="clear"/>
        <w:spacing w:after="60" w:before="80" w:line="384.00000000000006" w:lineRule="auto"/>
        <w:rPr>
          <w:b w:val="1"/>
          <w:bCs w:val="1"/>
          <w:color w:val="f1c232"/>
        </w:rPr>
      </w:pPr>
      <w:bookmarkStart w:colFirst="0" w:colLast="0" w:name="_tpqe1buhqsbb" w:id="0"/>
      <w:bookmarkEnd w:id="0"/>
      <w:r w:rsidDel="00000000" w:rsidR="00000000" w:rsidRPr="00000000">
        <w:rPr>
          <w:b w:val="1"/>
          <w:bCs w:val="1"/>
          <w:color w:val="f1c232"/>
          <w:rtl w:val="0"/>
        </w:rPr>
        <w:t xml:space="preserve">Usos medicinales:</w:t>
      </w:r>
    </w:p>
    <w:p w:rsidR="00000000" w:rsidDel="00000000" w:rsidP="00000000" w:rsidRDefault="00000000" w:rsidRPr="00000000" w14:paraId="00000026">
      <w:pPr>
        <w:shd w:fill="ffffff" w:val="clear"/>
        <w:spacing w:after="100" w:before="100" w:lineRule="auto"/>
        <w:rPr/>
      </w:pPr>
      <w:r w:rsidDel="00000000" w:rsidR="00000000" w:rsidRPr="00000000">
        <w:rPr>
          <w:rtl w:val="0"/>
        </w:rPr>
        <w:t xml:space="preserve">En Cuba se usa la raíz en cocimiento como </w:t>
      </w:r>
      <w:hyperlink r:id="rId44">
        <w:r w:rsidDel="00000000" w:rsidR="00000000" w:rsidRPr="00000000">
          <w:rPr>
            <w:rtl w:val="0"/>
          </w:rPr>
          <w:t xml:space="preserve">diurético</w:t>
        </w:r>
      </w:hyperlink>
      <w:r w:rsidDel="00000000" w:rsidR="00000000" w:rsidRPr="00000000">
        <w:rPr>
          <w:rtl w:val="0"/>
        </w:rPr>
        <w:t xml:space="preserve">, para expulsar piedras en la orina, para el tratamiento de la </w:t>
      </w:r>
      <w:hyperlink r:id="rId45">
        <w:r w:rsidDel="00000000" w:rsidR="00000000" w:rsidRPr="00000000">
          <w:rPr>
            <w:rtl w:val="0"/>
          </w:rPr>
          <w:t xml:space="preserve">diabetes</w:t>
        </w:r>
      </w:hyperlink>
      <w:r w:rsidDel="00000000" w:rsidR="00000000" w:rsidRPr="00000000">
        <w:rPr>
          <w:rtl w:val="0"/>
        </w:rPr>
        <w:t xml:space="preserve">, y se dice que tiene propiedades </w:t>
      </w:r>
      <w:hyperlink r:id="rId46">
        <w:r w:rsidDel="00000000" w:rsidR="00000000" w:rsidRPr="00000000">
          <w:rPr>
            <w:rtl w:val="0"/>
          </w:rPr>
          <w:t xml:space="preserve">emolientes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741b47"/>
          <w:sz w:val="28"/>
          <w:szCs w:val="28"/>
        </w:rPr>
      </w:pPr>
      <w:r w:rsidDel="00000000" w:rsidR="00000000" w:rsidRPr="00000000">
        <w:rPr>
          <w:b w:val="1"/>
          <w:bCs w:val="1"/>
          <w:color w:val="741b47"/>
          <w:sz w:val="28"/>
          <w:szCs w:val="28"/>
          <w:rtl w:val="0"/>
        </w:rPr>
        <w:t xml:space="preserve">arbol14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mango (Mangifera indica):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6bd519"/>
          <w:sz w:val="28"/>
          <w:szCs w:val="28"/>
        </w:rPr>
      </w:pPr>
      <w:r w:rsidDel="00000000" w:rsidR="00000000" w:rsidRPr="00000000">
        <w:rPr>
          <w:b w:val="1"/>
          <w:bCs w:val="1"/>
          <w:color w:val="6bd519"/>
          <w:sz w:val="28"/>
          <w:szCs w:val="28"/>
          <w:rtl w:val="0"/>
        </w:rPr>
        <w:t xml:space="preserve">Origen: Exótica</w:t>
      </w:r>
    </w:p>
    <w:p w:rsidR="00000000" w:rsidDel="00000000" w:rsidP="00000000" w:rsidRDefault="00000000" w:rsidRPr="00000000" w14:paraId="0000002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 originario del </w:t>
      </w:r>
      <w:hyperlink r:id="rId47">
        <w:r w:rsidDel="00000000" w:rsidR="00000000" w:rsidRPr="00000000">
          <w:rPr>
            <w:highlight w:val="white"/>
            <w:rtl w:val="0"/>
          </w:rPr>
          <w:t xml:space="preserve">subcontinente indio</w:t>
        </w:r>
      </w:hyperlink>
      <w:r w:rsidDel="00000000" w:rsidR="00000000" w:rsidRPr="00000000">
        <w:rPr>
          <w:highlight w:val="white"/>
          <w:rtl w:val="0"/>
        </w:rPr>
        <w:t xml:space="preserve"> (</w:t>
      </w:r>
      <w:hyperlink r:id="rId48">
        <w:r w:rsidDel="00000000" w:rsidR="00000000" w:rsidRPr="00000000">
          <w:rPr>
            <w:highlight w:val="white"/>
            <w:rtl w:val="0"/>
          </w:rPr>
          <w:t xml:space="preserve">India</w:t>
        </w:r>
      </w:hyperlink>
      <w:r w:rsidDel="00000000" w:rsidR="00000000" w:rsidRPr="00000000">
        <w:rPr>
          <w:highlight w:val="white"/>
          <w:rtl w:val="0"/>
        </w:rPr>
        <w:t xml:space="preserve">) y de la </w:t>
      </w:r>
      <w:hyperlink r:id="rId49">
        <w:r w:rsidDel="00000000" w:rsidR="00000000" w:rsidRPr="00000000">
          <w:rPr>
            <w:highlight w:val="white"/>
            <w:rtl w:val="0"/>
          </w:rPr>
          <w:t xml:space="preserve">Indochina</w:t>
        </w:r>
      </w:hyperlink>
      <w:r w:rsidDel="00000000" w:rsidR="00000000" w:rsidRPr="00000000">
        <w:rPr>
          <w:highlight w:val="white"/>
          <w:rtl w:val="0"/>
        </w:rPr>
        <w:t xml:space="preserve">; introducida y cultivada en países de </w:t>
      </w:r>
      <w:hyperlink r:id="rId50">
        <w:r w:rsidDel="00000000" w:rsidR="00000000" w:rsidRPr="00000000">
          <w:rPr>
            <w:highlight w:val="white"/>
            <w:rtl w:val="0"/>
          </w:rPr>
          <w:t xml:space="preserve">clima tropical</w:t>
        </w:r>
      </w:hyperlink>
      <w:r w:rsidDel="00000000" w:rsidR="00000000" w:rsidRPr="00000000">
        <w:rPr>
          <w:highlight w:val="white"/>
          <w:rtl w:val="0"/>
        </w:rPr>
        <w:t xml:space="preserve"> además de algunos de clima templado o </w:t>
      </w:r>
      <w:hyperlink r:id="rId51">
        <w:r w:rsidDel="00000000" w:rsidR="00000000" w:rsidRPr="00000000">
          <w:rPr>
            <w:highlight w:val="white"/>
            <w:rtl w:val="0"/>
          </w:rPr>
          <w:t xml:space="preserve">mediterráneo</w:t>
        </w:r>
      </w:hyperlink>
      <w:r w:rsidDel="00000000" w:rsidR="00000000" w:rsidRPr="00000000">
        <w:rPr>
          <w:highlight w:val="white"/>
          <w:rtl w:val="0"/>
        </w:rPr>
        <w:t xml:space="preserve">, por ejemplo en el sur de </w:t>
      </w:r>
      <w:hyperlink r:id="rId52">
        <w:r w:rsidDel="00000000" w:rsidR="00000000" w:rsidRPr="00000000">
          <w:rPr>
            <w:highlight w:val="white"/>
            <w:rtl w:val="0"/>
          </w:rPr>
          <w:t xml:space="preserve">España</w:t>
        </w:r>
      </w:hyperlink>
      <w:r w:rsidDel="00000000" w:rsidR="00000000" w:rsidRPr="00000000">
        <w:rPr>
          <w:highlight w:val="white"/>
          <w:rtl w:val="0"/>
        </w:rPr>
        <w:t xml:space="preserve"> (</w:t>
      </w:r>
      <w:hyperlink r:id="rId53">
        <w:r w:rsidDel="00000000" w:rsidR="00000000" w:rsidRPr="00000000">
          <w:rPr>
            <w:highlight w:val="white"/>
            <w:rtl w:val="0"/>
          </w:rPr>
          <w:t xml:space="preserve">Provincia de Málaga</w:t>
        </w:r>
      </w:hyperlink>
      <w:r w:rsidDel="00000000" w:rsidR="00000000" w:rsidRPr="00000000">
        <w:rPr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highlight w:val="white"/>
          <w:rtl w:val="0"/>
        </w:rPr>
        <w:t xml:space="preserve">En la zona intertropical es una planta sumamente noble: no requiere de riego y resiste los incendios; una plantación de mangos difícilmente podría quemarse durante la época de sequía, ya que es el período de máximo crecimiento de biomasa para estos árboles y de mayor actividad de la fotosíntesis por la menor nubosidad. Es un árbol agresivo con otras especies para ocupar un espacio determinado.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 un </w:t>
      </w:r>
      <w:hyperlink r:id="rId54">
        <w:r w:rsidDel="00000000" w:rsidR="00000000" w:rsidRPr="00000000">
          <w:rPr>
            <w:highlight w:val="white"/>
            <w:rtl w:val="0"/>
          </w:rPr>
          <w:t xml:space="preserve">árbol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r:id="rId55">
        <w:r w:rsidDel="00000000" w:rsidR="00000000" w:rsidRPr="00000000">
          <w:rPr>
            <w:highlight w:val="white"/>
            <w:rtl w:val="0"/>
          </w:rPr>
          <w:t xml:space="preserve">perenne</w:t>
        </w:r>
      </w:hyperlink>
      <w:r w:rsidDel="00000000" w:rsidR="00000000" w:rsidRPr="00000000">
        <w:rPr>
          <w:highlight w:val="white"/>
          <w:rtl w:val="0"/>
        </w:rPr>
        <w:t xml:space="preserve"> (sus hojas permanecen verdes y funcionales durante más de una temporada de crecimiento) </w:t>
      </w:r>
      <w:r w:rsidDel="00000000" w:rsidR="00000000" w:rsidRPr="00000000">
        <w:rPr>
          <w:highlight w:val="white"/>
          <w:rtl w:val="0"/>
        </w:rPr>
        <w:t xml:space="preserve">que puede alcanzar los 45 m de altura con una copa de 30 m de diámetro.</w:t>
      </w:r>
    </w:p>
    <w:p w:rsidR="00000000" w:rsidDel="00000000" w:rsidP="00000000" w:rsidRDefault="00000000" w:rsidRPr="00000000" w14:paraId="0000002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Hojas alternas, simples, coriáceas, de lanceoladas a oblongas, de 15-30 cm de longitud, de color verde oscuro, inflorescencias en panículas axilares o terminales. </w:t>
      </w:r>
    </w:p>
    <w:p w:rsidR="00000000" w:rsidDel="00000000" w:rsidP="00000000" w:rsidRDefault="00000000" w:rsidRPr="00000000" w14:paraId="0000002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Sus flores poseen cinco pequeños sépalos verdes y peludos con cinco pétalos separados que son rojos, amarillos, anaranjados, rosados o verdes. En la base de los pétalos se encuentra un disco segmentado en cinco partes, el cual es carnoso y lleno de néctar.</w:t>
      </w:r>
    </w:p>
    <w:p w:rsidR="00000000" w:rsidDel="00000000" w:rsidP="00000000" w:rsidRDefault="00000000" w:rsidRPr="00000000" w14:paraId="0000003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</w:t>
      </w:r>
      <w:hyperlink r:id="rId56">
        <w:r w:rsidDel="00000000" w:rsidR="00000000" w:rsidRPr="00000000">
          <w:rPr>
            <w:highlight w:val="white"/>
            <w:rtl w:val="0"/>
          </w:rPr>
          <w:t xml:space="preserve">fruto</w:t>
        </w:r>
      </w:hyperlink>
      <w:r w:rsidDel="00000000" w:rsidR="00000000" w:rsidRPr="00000000">
        <w:rPr>
          <w:highlight w:val="white"/>
          <w:rtl w:val="0"/>
        </w:rPr>
        <w:t xml:space="preserve"> es una </w:t>
      </w:r>
      <w:hyperlink r:id="rId57">
        <w:r w:rsidDel="00000000" w:rsidR="00000000" w:rsidRPr="00000000">
          <w:rPr>
            <w:highlight w:val="white"/>
            <w:rtl w:val="0"/>
          </w:rPr>
          <w:t xml:space="preserve">drupa</w:t>
        </w:r>
      </w:hyperlink>
      <w:r w:rsidDel="00000000" w:rsidR="00000000" w:rsidRPr="00000000">
        <w:rPr>
          <w:highlight w:val="white"/>
          <w:rtl w:val="0"/>
        </w:rPr>
        <w:t xml:space="preserve"> (carnoso)</w:t>
      </w:r>
      <w:r w:rsidDel="00000000" w:rsidR="00000000" w:rsidRPr="00000000">
        <w:rPr>
          <w:highlight w:val="white"/>
          <w:rtl w:val="0"/>
        </w:rPr>
        <w:t xml:space="preserve"> que destaca entre sus principales características su buen sabor. Dicha pulpa puede ser o no fibrosa. Es una fruta normalmente de color verde en un principio, y amarillo, naranja e incluso rojo-granate cuando está madura, de sabor medianamente ácido cuando no ha madurado completamente.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f1c232"/>
          <w:sz w:val="28"/>
          <w:szCs w:val="28"/>
        </w:rPr>
      </w:pPr>
      <w:r w:rsidDel="00000000" w:rsidR="00000000" w:rsidRPr="00000000">
        <w:rPr>
          <w:b w:val="1"/>
          <w:bCs w:val="1"/>
          <w:color w:val="f1c232"/>
          <w:sz w:val="28"/>
          <w:szCs w:val="28"/>
          <w:rtl w:val="0"/>
        </w:rPr>
        <w:t xml:space="preserve">Usos:</w:t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mango, conocido esencialmente por su fruto, es también maderable cuando acaba su fase productiva de frutos. La madera puede verse afectada por hongos e insectos. A pesar de esta desventaja se utiliza para la fabricación de instrumentos como </w:t>
      </w:r>
      <w:hyperlink r:id="rId58">
        <w:r w:rsidDel="00000000" w:rsidR="00000000" w:rsidRPr="00000000">
          <w:rPr>
            <w:highlight w:val="white"/>
            <w:rtl w:val="0"/>
          </w:rPr>
          <w:t xml:space="preserve">ukeleles</w:t>
        </w:r>
      </w:hyperlink>
      <w:r w:rsidDel="00000000" w:rsidR="00000000" w:rsidRPr="00000000">
        <w:rPr>
          <w:highlight w:val="white"/>
          <w:rtl w:val="0"/>
        </w:rPr>
        <w:t xml:space="preserve">, laminados y muebles baratos. Por otro lado, la madera contiene sustancias </w:t>
      </w:r>
      <w:hyperlink r:id="rId59">
        <w:r w:rsidDel="00000000" w:rsidR="00000000" w:rsidRPr="00000000">
          <w:rPr>
            <w:highlight w:val="white"/>
            <w:rtl w:val="0"/>
          </w:rPr>
          <w:t xml:space="preserve">fenólicas</w:t>
        </w:r>
      </w:hyperlink>
      <w:r w:rsidDel="00000000" w:rsidR="00000000" w:rsidRPr="00000000">
        <w:rPr>
          <w:highlight w:val="white"/>
          <w:rtl w:val="0"/>
        </w:rPr>
        <w:t xml:space="preserve"> que pueden producir dermatitis por contacto.</w:t>
      </w:r>
    </w:p>
    <w:p w:rsidR="00000000" w:rsidDel="00000000" w:rsidP="00000000" w:rsidRDefault="00000000" w:rsidRPr="00000000" w14:paraId="00000033">
      <w:pPr>
        <w:shd w:fill="ffffff" w:val="clear"/>
        <w:spacing w:after="20" w:before="12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 </w:t>
      </w:r>
      <w:hyperlink r:id="rId60">
        <w:r w:rsidDel="00000000" w:rsidR="00000000" w:rsidRPr="00000000">
          <w:rPr>
            <w:highlight w:val="white"/>
            <w:rtl w:val="0"/>
          </w:rPr>
          <w:t xml:space="preserve">Cuba</w:t>
        </w:r>
      </w:hyperlink>
      <w:r w:rsidDel="00000000" w:rsidR="00000000" w:rsidRPr="00000000">
        <w:rPr>
          <w:highlight w:val="white"/>
          <w:rtl w:val="0"/>
        </w:rPr>
        <w:t xml:space="preserve"> se utiliza mucho para elaborar refrescos y preservarlos. Es el lugar con más variedades de mangos. Una de las zonas del mundo más conocidas por sus mangos es </w:t>
      </w:r>
      <w:hyperlink r:id="rId61">
        <w:r w:rsidDel="00000000" w:rsidR="00000000" w:rsidRPr="00000000">
          <w:rPr>
            <w:highlight w:val="white"/>
            <w:rtl w:val="0"/>
          </w:rPr>
          <w:t xml:space="preserve">El Caney</w:t>
        </w:r>
      </w:hyperlink>
      <w:r w:rsidDel="00000000" w:rsidR="00000000" w:rsidRPr="00000000">
        <w:rPr>
          <w:highlight w:val="white"/>
          <w:rtl w:val="0"/>
        </w:rPr>
        <w:t xml:space="preserve"> en la zona oriental de la isla (</w:t>
      </w:r>
      <w:hyperlink r:id="rId62">
        <w:r w:rsidDel="00000000" w:rsidR="00000000" w:rsidRPr="00000000">
          <w:rPr>
            <w:highlight w:val="white"/>
            <w:rtl w:val="0"/>
          </w:rPr>
          <w:t xml:space="preserve">Santiago de Cuba</w:t>
        </w:r>
      </w:hyperlink>
      <w:r w:rsidDel="00000000" w:rsidR="00000000" w:rsidRPr="00000000">
        <w:rPr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shd w:fill="ffffff" w:val="clear"/>
        <w:spacing w:after="20" w:before="12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 </w:t>
      </w:r>
      <w:hyperlink r:id="rId63">
        <w:r w:rsidDel="00000000" w:rsidR="00000000" w:rsidRPr="00000000">
          <w:rPr>
            <w:highlight w:val="white"/>
            <w:rtl w:val="0"/>
          </w:rPr>
          <w:t xml:space="preserve">Colombia</w:t>
        </w:r>
      </w:hyperlink>
      <w:r w:rsidDel="00000000" w:rsidR="00000000" w:rsidRPr="00000000">
        <w:rPr>
          <w:highlight w:val="white"/>
          <w:rtl w:val="0"/>
        </w:rPr>
        <w:t xml:space="preserve"> la comunidad indígena </w:t>
      </w:r>
      <w:hyperlink r:id="rId64">
        <w:r w:rsidDel="00000000" w:rsidR="00000000" w:rsidRPr="00000000">
          <w:rPr>
            <w:highlight w:val="white"/>
            <w:rtl w:val="0"/>
          </w:rPr>
          <w:t xml:space="preserve">Siona</w:t>
        </w:r>
      </w:hyperlink>
      <w:r w:rsidDel="00000000" w:rsidR="00000000" w:rsidRPr="00000000">
        <w:rPr>
          <w:highlight w:val="white"/>
          <w:rtl w:val="0"/>
        </w:rPr>
        <w:t xml:space="preserve"> del </w:t>
      </w:r>
      <w:hyperlink r:id="rId65">
        <w:r w:rsidDel="00000000" w:rsidR="00000000" w:rsidRPr="00000000">
          <w:rPr>
            <w:highlight w:val="white"/>
            <w:rtl w:val="0"/>
          </w:rPr>
          <w:t xml:space="preserve">Putumayo</w:t>
        </w:r>
      </w:hyperlink>
      <w:r w:rsidDel="00000000" w:rsidR="00000000" w:rsidRPr="00000000">
        <w:rPr>
          <w:highlight w:val="white"/>
          <w:rtl w:val="0"/>
        </w:rPr>
        <w:t xml:space="preserve"> prepara una infusión de las hojas y la corteza como desinfectante de heridas. Mientras que la comunidad </w:t>
      </w:r>
      <w:hyperlink r:id="rId66">
        <w:r w:rsidDel="00000000" w:rsidR="00000000" w:rsidRPr="00000000">
          <w:rPr>
            <w:highlight w:val="white"/>
            <w:rtl w:val="0"/>
          </w:rPr>
          <w:t xml:space="preserve">Tikuna</w:t>
        </w:r>
      </w:hyperlink>
      <w:r w:rsidDel="00000000" w:rsidR="00000000" w:rsidRPr="00000000">
        <w:rPr>
          <w:highlight w:val="white"/>
          <w:rtl w:val="0"/>
        </w:rPr>
        <w:t xml:space="preserve"> del </w:t>
      </w:r>
      <w:hyperlink r:id="rId67">
        <w:r w:rsidDel="00000000" w:rsidR="00000000" w:rsidRPr="00000000">
          <w:rPr>
            <w:highlight w:val="white"/>
            <w:rtl w:val="0"/>
          </w:rPr>
          <w:t xml:space="preserve">Amazonas</w:t>
        </w:r>
      </w:hyperlink>
      <w:r w:rsidDel="00000000" w:rsidR="00000000" w:rsidRPr="00000000">
        <w:rPr>
          <w:highlight w:val="white"/>
          <w:rtl w:val="0"/>
        </w:rPr>
        <w:t xml:space="preserve"> toma la decocción de las hojas como </w:t>
      </w:r>
      <w:hyperlink r:id="rId68">
        <w:r w:rsidDel="00000000" w:rsidR="00000000" w:rsidRPr="00000000">
          <w:rPr>
            <w:highlight w:val="white"/>
            <w:rtl w:val="0"/>
          </w:rPr>
          <w:t xml:space="preserve">anticonceptivo</w:t>
        </w:r>
      </w:hyperlink>
      <w:r w:rsidDel="00000000" w:rsidR="00000000" w:rsidRPr="00000000">
        <w:rPr>
          <w:highlight w:val="white"/>
          <w:rtl w:val="0"/>
        </w:rPr>
        <w:t xml:space="preserve"> durante los días sucesivos a la menstruación, también como abortivo tomando la decocción durante 3 días seguidos.</w:t>
      </w:r>
    </w:p>
    <w:p w:rsidR="00000000" w:rsidDel="00000000" w:rsidP="00000000" w:rsidRDefault="00000000" w:rsidRPr="00000000" w14:paraId="00000035">
      <w:pPr>
        <w:spacing w:after="140" w:before="4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 varias regiones de Colombia se presentan usos tan diversos como: la decocción de las raíces se toma como </w:t>
      </w:r>
      <w:hyperlink r:id="rId69">
        <w:r w:rsidDel="00000000" w:rsidR="00000000" w:rsidRPr="00000000">
          <w:rPr>
            <w:highlight w:val="white"/>
            <w:rtl w:val="0"/>
          </w:rPr>
          <w:t xml:space="preserve">diurético</w:t>
        </w:r>
      </w:hyperlink>
      <w:r w:rsidDel="00000000" w:rsidR="00000000" w:rsidRPr="00000000">
        <w:rPr>
          <w:highlight w:val="white"/>
          <w:rtl w:val="0"/>
        </w:rPr>
        <w:t xml:space="preserve"> y para el tratamiento de enfermedades gastrointestinales.</w:t>
      </w:r>
    </w:p>
    <w:p w:rsidR="00000000" w:rsidDel="00000000" w:rsidP="00000000" w:rsidRDefault="00000000" w:rsidRPr="00000000" w14:paraId="00000036">
      <w:pPr>
        <w:spacing w:after="140" w:before="4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Esta decocción también la usan para preparar tinturas para pigmentar la piel en enfermedades como el </w:t>
      </w:r>
      <w:hyperlink r:id="rId70">
        <w:r w:rsidDel="00000000" w:rsidR="00000000" w:rsidRPr="00000000">
          <w:rPr>
            <w:highlight w:val="white"/>
            <w:rtl w:val="0"/>
          </w:rPr>
          <w:t xml:space="preserve">carate</w:t>
        </w:r>
      </w:hyperlink>
      <w:r w:rsidDel="00000000" w:rsidR="00000000" w:rsidRPr="00000000">
        <w:rPr>
          <w:highlight w:val="white"/>
          <w:rtl w:val="0"/>
        </w:rPr>
        <w:t xml:space="preserve"> o </w:t>
      </w:r>
      <w:hyperlink r:id="rId71">
        <w:r w:rsidDel="00000000" w:rsidR="00000000" w:rsidRPr="00000000">
          <w:rPr>
            <w:highlight w:val="white"/>
            <w:rtl w:val="0"/>
          </w:rPr>
          <w:t xml:space="preserve">vitíligo</w:t>
        </w:r>
      </w:hyperlink>
      <w:r w:rsidDel="00000000" w:rsidR="00000000" w:rsidRPr="00000000">
        <w:rPr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spacing w:after="140" w:before="4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masticar las hojas fortalece los dientes y actúa contra ampollas bucales; para esto también se usa la aplicación directa de la resina del árbol. </w:t>
      </w:r>
    </w:p>
    <w:p w:rsidR="00000000" w:rsidDel="00000000" w:rsidP="00000000" w:rsidRDefault="00000000" w:rsidRPr="00000000" w14:paraId="00000038">
      <w:pPr>
        <w:spacing w:after="140" w:before="4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infusión de la corteza se utiliza en el tratamiento del </w:t>
      </w:r>
      <w:hyperlink r:id="rId72">
        <w:r w:rsidDel="00000000" w:rsidR="00000000" w:rsidRPr="00000000">
          <w:rPr>
            <w:highlight w:val="white"/>
            <w:rtl w:val="0"/>
          </w:rPr>
          <w:t xml:space="preserve">paludismo</w:t>
        </w:r>
      </w:hyperlink>
      <w:r w:rsidDel="00000000" w:rsidR="00000000" w:rsidRPr="00000000">
        <w:rPr>
          <w:highlight w:val="white"/>
          <w:rtl w:val="0"/>
        </w:rPr>
        <w:t xml:space="preserve"> y los enjuagues en el cabello con esta decocción ayudan a oscurecer el cabello y evitar su caída. </w:t>
      </w:r>
    </w:p>
    <w:p w:rsidR="00000000" w:rsidDel="00000000" w:rsidP="00000000" w:rsidRDefault="00000000" w:rsidRPr="00000000" w14:paraId="00000039">
      <w:pPr>
        <w:shd w:fill="ffffff" w:val="clear"/>
        <w:spacing w:after="20" w:before="12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 </w:t>
      </w:r>
      <w:hyperlink r:id="rId73">
        <w:r w:rsidDel="00000000" w:rsidR="00000000" w:rsidRPr="00000000">
          <w:rPr>
            <w:highlight w:val="white"/>
            <w:rtl w:val="0"/>
          </w:rPr>
          <w:t xml:space="preserve">Perú</w:t>
        </w:r>
      </w:hyperlink>
      <w:r w:rsidDel="00000000" w:rsidR="00000000" w:rsidRPr="00000000">
        <w:rPr>
          <w:highlight w:val="white"/>
          <w:rtl w:val="0"/>
        </w:rPr>
        <w:t xml:space="preserve">, en la ciudad de </w:t>
      </w:r>
      <w:hyperlink r:id="rId74">
        <w:r w:rsidDel="00000000" w:rsidR="00000000" w:rsidRPr="00000000">
          <w:rPr>
            <w:highlight w:val="white"/>
            <w:rtl w:val="0"/>
          </w:rPr>
          <w:t xml:space="preserve">Chulucanas</w:t>
        </w:r>
      </w:hyperlink>
      <w:r w:rsidDel="00000000" w:rsidR="00000000" w:rsidRPr="00000000">
        <w:rPr>
          <w:highlight w:val="white"/>
          <w:rtl w:val="0"/>
        </w:rPr>
        <w:t xml:space="preserve">, utilizan sus hojas para darle un color negativo y la brillantez a su famosa </w:t>
      </w:r>
      <w:hyperlink r:id="rId75">
        <w:r w:rsidDel="00000000" w:rsidR="00000000" w:rsidRPr="00000000">
          <w:rPr>
            <w:highlight w:val="white"/>
            <w:rtl w:val="0"/>
          </w:rPr>
          <w:t xml:space="preserve">cerámica</w:t>
        </w:r>
      </w:hyperlink>
      <w:r w:rsidDel="00000000" w:rsidR="00000000" w:rsidRPr="00000000">
        <w:rPr>
          <w:highlight w:val="white"/>
          <w:rtl w:val="0"/>
        </w:rPr>
        <w:t xml:space="preserve"> (queman las hojas cuando cuecen la cerámica).</w:t>
      </w:r>
    </w:p>
    <w:p w:rsidR="00000000" w:rsidDel="00000000" w:rsidP="00000000" w:rsidRDefault="00000000" w:rsidRPr="00000000" w14:paraId="0000003A">
      <w:pPr>
        <w:shd w:fill="ffffff" w:val="clear"/>
        <w:spacing w:after="20" w:before="12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 </w:t>
      </w:r>
      <w:hyperlink r:id="rId76">
        <w:r w:rsidDel="00000000" w:rsidR="00000000" w:rsidRPr="00000000">
          <w:rPr>
            <w:highlight w:val="white"/>
            <w:rtl w:val="0"/>
          </w:rPr>
          <w:t xml:space="preserve">El Salvador</w:t>
        </w:r>
      </w:hyperlink>
      <w:r w:rsidDel="00000000" w:rsidR="00000000" w:rsidRPr="00000000">
        <w:rPr>
          <w:highlight w:val="white"/>
          <w:rtl w:val="0"/>
        </w:rPr>
        <w:t xml:space="preserve">, es una tradición que en la época de la </w:t>
      </w:r>
      <w:hyperlink r:id="rId77">
        <w:r w:rsidDel="00000000" w:rsidR="00000000" w:rsidRPr="00000000">
          <w:rPr>
            <w:highlight w:val="white"/>
            <w:rtl w:val="0"/>
          </w:rPr>
          <w:t xml:space="preserve">Semana Santa</w:t>
        </w:r>
      </w:hyperlink>
      <w:r w:rsidDel="00000000" w:rsidR="00000000" w:rsidRPr="00000000">
        <w:rPr>
          <w:highlight w:val="white"/>
          <w:rtl w:val="0"/>
        </w:rPr>
        <w:t xml:space="preserve"> se use en la gastronomía preparándolo con </w:t>
      </w:r>
      <w:hyperlink r:id="rId78">
        <w:r w:rsidDel="00000000" w:rsidR="00000000" w:rsidRPr="00000000">
          <w:rPr>
            <w:highlight w:val="white"/>
            <w:rtl w:val="0"/>
          </w:rPr>
          <w:t xml:space="preserve">dulce de panela</w:t>
        </w:r>
      </w:hyperlink>
      <w:r w:rsidDel="00000000" w:rsidR="00000000" w:rsidRPr="00000000">
        <w:rPr>
          <w:highlight w:val="white"/>
          <w:rtl w:val="0"/>
        </w:rPr>
        <w:t xml:space="preserve"> o con </w:t>
      </w:r>
      <w:hyperlink r:id="rId79">
        <w:r w:rsidDel="00000000" w:rsidR="00000000" w:rsidRPr="00000000">
          <w:rPr>
            <w:highlight w:val="white"/>
            <w:rtl w:val="0"/>
          </w:rPr>
          <w:t xml:space="preserve">azúcares</w:t>
        </w:r>
      </w:hyperlink>
      <w:r w:rsidDel="00000000" w:rsidR="00000000" w:rsidRPr="00000000">
        <w:rPr>
          <w:highlight w:val="white"/>
          <w:rtl w:val="0"/>
        </w:rPr>
        <w:t xml:space="preserve">. Se le conoce como "Mango en Miel". También es muy popular comerlo cuando todavía está verde; se corta en mitades y se cubre con una mezcla de </w:t>
      </w:r>
      <w:hyperlink r:id="rId80">
        <w:r w:rsidDel="00000000" w:rsidR="00000000" w:rsidRPr="00000000">
          <w:rPr>
            <w:highlight w:val="white"/>
            <w:rtl w:val="0"/>
          </w:rPr>
          <w:t xml:space="preserve">chile</w:t>
        </w:r>
      </w:hyperlink>
      <w:r w:rsidDel="00000000" w:rsidR="00000000" w:rsidRPr="00000000">
        <w:rPr>
          <w:highlight w:val="white"/>
          <w:rtl w:val="0"/>
        </w:rPr>
        <w:t xml:space="preserve">, sal y polvo de semilla de </w:t>
      </w:r>
      <w:hyperlink r:id="rId81">
        <w:r w:rsidDel="00000000" w:rsidR="00000000" w:rsidRPr="00000000">
          <w:rPr>
            <w:highlight w:val="white"/>
            <w:rtl w:val="0"/>
          </w:rPr>
          <w:t xml:space="preserve">ayote</w:t>
        </w:r>
      </w:hyperlink>
      <w:r w:rsidDel="00000000" w:rsidR="00000000" w:rsidRPr="00000000">
        <w:rPr>
          <w:highlight w:val="white"/>
          <w:rtl w:val="0"/>
        </w:rPr>
        <w:t xml:space="preserve"> (</w:t>
      </w:r>
      <w:hyperlink r:id="rId82">
        <w:r w:rsidDel="00000000" w:rsidR="00000000" w:rsidRPr="00000000">
          <w:rPr>
            <w:highlight w:val="white"/>
            <w:rtl w:val="0"/>
          </w:rPr>
          <w:t xml:space="preserve">Alguashte</w:t>
        </w:r>
      </w:hyperlink>
      <w:r w:rsidDel="00000000" w:rsidR="00000000" w:rsidRPr="00000000">
        <w:rPr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100" w:before="100" w:lineRule="auto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es.wikipedia.org/wiki/Enfermedades_del_sistema_digestivo" TargetMode="External"/><Relationship Id="rId42" Type="http://schemas.openxmlformats.org/officeDocument/2006/relationships/hyperlink" Target="https://es.wikipedia.org/wiki/Planta_ornamental" TargetMode="External"/><Relationship Id="rId41" Type="http://schemas.openxmlformats.org/officeDocument/2006/relationships/hyperlink" Target="https://es.wikipedia.org/wiki/Arecaceae" TargetMode="External"/><Relationship Id="rId44" Type="http://schemas.openxmlformats.org/officeDocument/2006/relationships/hyperlink" Target="https://es.wikipedia.org/wiki/Diur%C3%A9tico" TargetMode="External"/><Relationship Id="rId43" Type="http://schemas.openxmlformats.org/officeDocument/2006/relationships/hyperlink" Target="https://es.wikipedia.org/wiki/Cuba" TargetMode="External"/><Relationship Id="rId46" Type="http://schemas.openxmlformats.org/officeDocument/2006/relationships/hyperlink" Target="https://es.wikipedia.org/wiki/Emoliente" TargetMode="External"/><Relationship Id="rId45" Type="http://schemas.openxmlformats.org/officeDocument/2006/relationships/hyperlink" Target="https://es.wikipedia.org/wiki/Diabetes" TargetMode="External"/><Relationship Id="rId80" Type="http://schemas.openxmlformats.org/officeDocument/2006/relationships/hyperlink" Target="https://es.wikipedia.org/wiki/Chile_(fruto)" TargetMode="External"/><Relationship Id="rId82" Type="http://schemas.openxmlformats.org/officeDocument/2006/relationships/hyperlink" Target="https://es.wikipedia.org/wiki/Alguashte" TargetMode="External"/><Relationship Id="rId81" Type="http://schemas.openxmlformats.org/officeDocument/2006/relationships/hyperlink" Target="https://es.wikipedia.org/wiki/Ayot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s.wikipedia.org/wiki/Clima_templado" TargetMode="External"/><Relationship Id="rId48" Type="http://schemas.openxmlformats.org/officeDocument/2006/relationships/hyperlink" Target="https://es.wikipedia.org/wiki/India" TargetMode="External"/><Relationship Id="rId47" Type="http://schemas.openxmlformats.org/officeDocument/2006/relationships/hyperlink" Target="https://es.wikipedia.org/wiki/Subcontinente_indio" TargetMode="External"/><Relationship Id="rId49" Type="http://schemas.openxmlformats.org/officeDocument/2006/relationships/hyperlink" Target="https://es.wikipedia.org/wiki/Pen%C3%ADnsula_indochina" TargetMode="External"/><Relationship Id="rId5" Type="http://schemas.openxmlformats.org/officeDocument/2006/relationships/styles" Target="styles.xml"/><Relationship Id="rId6" Type="http://schemas.openxmlformats.org/officeDocument/2006/relationships/hyperlink" Target="https://es.wikipedia.org/wiki/Distribuci%C3%B3n_cosmopolita" TargetMode="External"/><Relationship Id="rId7" Type="http://schemas.openxmlformats.org/officeDocument/2006/relationships/hyperlink" Target="https://es.wikipedia.org/wiki/Tr%C3%B3pico" TargetMode="External"/><Relationship Id="rId8" Type="http://schemas.openxmlformats.org/officeDocument/2006/relationships/hyperlink" Target="https://es.wikipedia.org/wiki/Subtropical" TargetMode="External"/><Relationship Id="rId73" Type="http://schemas.openxmlformats.org/officeDocument/2006/relationships/hyperlink" Target="https://es.wikipedia.org/wiki/Per%C3%BA" TargetMode="External"/><Relationship Id="rId72" Type="http://schemas.openxmlformats.org/officeDocument/2006/relationships/hyperlink" Target="https://es.wikipedia.org/wiki/Paludismo" TargetMode="External"/><Relationship Id="rId31" Type="http://schemas.openxmlformats.org/officeDocument/2006/relationships/hyperlink" Target="https://es.wikipedia.org/wiki/Cortina_rompeviento" TargetMode="External"/><Relationship Id="rId75" Type="http://schemas.openxmlformats.org/officeDocument/2006/relationships/hyperlink" Target="https://es.wikipedia.org/wiki/Cer%C3%A1mica" TargetMode="External"/><Relationship Id="rId30" Type="http://schemas.openxmlformats.org/officeDocument/2006/relationships/hyperlink" Target="https://es.wikipedia.org/wiki/Arma" TargetMode="External"/><Relationship Id="rId74" Type="http://schemas.openxmlformats.org/officeDocument/2006/relationships/hyperlink" Target="https://es.wikipedia.org/wiki/Chulucanas" TargetMode="External"/><Relationship Id="rId33" Type="http://schemas.openxmlformats.org/officeDocument/2006/relationships/hyperlink" Target="https://es.wikipedia.org/wiki/Perturbaci%C3%B3n_(ecolog%C3%ADa)" TargetMode="External"/><Relationship Id="rId77" Type="http://schemas.openxmlformats.org/officeDocument/2006/relationships/hyperlink" Target="https://es.wikipedia.org/wiki/Semana_Santa" TargetMode="External"/><Relationship Id="rId32" Type="http://schemas.openxmlformats.org/officeDocument/2006/relationships/hyperlink" Target="https://es.wikipedia.org/wiki/Erosi%C3%B3n" TargetMode="External"/><Relationship Id="rId76" Type="http://schemas.openxmlformats.org/officeDocument/2006/relationships/hyperlink" Target="https://es.wikipedia.org/wiki/El_Salvador" TargetMode="External"/><Relationship Id="rId35" Type="http://schemas.openxmlformats.org/officeDocument/2006/relationships/hyperlink" Target="https://es.wikipedia.org/wiki/Deforestaci%C3%B3n" TargetMode="External"/><Relationship Id="rId79" Type="http://schemas.openxmlformats.org/officeDocument/2006/relationships/hyperlink" Target="https://es.wikipedia.org/wiki/Az%C3%BAcar" TargetMode="External"/><Relationship Id="rId34" Type="http://schemas.openxmlformats.org/officeDocument/2006/relationships/hyperlink" Target="https://es.wikipedia.org/wiki/Pastoreo_(comportamiento)" TargetMode="External"/><Relationship Id="rId78" Type="http://schemas.openxmlformats.org/officeDocument/2006/relationships/hyperlink" Target="https://es.wikipedia.org/wiki/Panela" TargetMode="External"/><Relationship Id="rId71" Type="http://schemas.openxmlformats.org/officeDocument/2006/relationships/hyperlink" Target="https://es.wikipedia.org/wiki/Vit%C3%ADligo" TargetMode="External"/><Relationship Id="rId70" Type="http://schemas.openxmlformats.org/officeDocument/2006/relationships/hyperlink" Target="https://es.wikipedia.org/wiki/Pinta_(enfermedad)" TargetMode="External"/><Relationship Id="rId37" Type="http://schemas.openxmlformats.org/officeDocument/2006/relationships/hyperlink" Target="https://es.wikipedia.org/wiki/Planta_medicinal" TargetMode="External"/><Relationship Id="rId36" Type="http://schemas.openxmlformats.org/officeDocument/2006/relationships/hyperlink" Target="https://es.wikipedia.org/wiki/Reforestaci%C3%B3n" TargetMode="External"/><Relationship Id="rId39" Type="http://schemas.openxmlformats.org/officeDocument/2006/relationships/hyperlink" Target="https://es.wikipedia.org/wiki/Lactancia" TargetMode="External"/><Relationship Id="rId38" Type="http://schemas.openxmlformats.org/officeDocument/2006/relationships/hyperlink" Target="https://es.wikipedia.org/wiki/Estimulante" TargetMode="External"/><Relationship Id="rId62" Type="http://schemas.openxmlformats.org/officeDocument/2006/relationships/hyperlink" Target="https://es.wikipedia.org/wiki/Santiago_de_Cuba" TargetMode="External"/><Relationship Id="rId61" Type="http://schemas.openxmlformats.org/officeDocument/2006/relationships/hyperlink" Target="https://es.wikipedia.org/wiki/El_Caney" TargetMode="External"/><Relationship Id="rId20" Type="http://schemas.openxmlformats.org/officeDocument/2006/relationships/hyperlink" Target="https://es.wikipedia.org/wiki/Fruto" TargetMode="External"/><Relationship Id="rId64" Type="http://schemas.openxmlformats.org/officeDocument/2006/relationships/hyperlink" Target="https://es.wikipedia.org/wiki/Siona" TargetMode="External"/><Relationship Id="rId63" Type="http://schemas.openxmlformats.org/officeDocument/2006/relationships/hyperlink" Target="https://es.wikipedia.org/wiki/Colombia" TargetMode="External"/><Relationship Id="rId22" Type="http://schemas.openxmlformats.org/officeDocument/2006/relationships/hyperlink" Target="https://es.wikipedia.org/wiki/Semilla" TargetMode="External"/><Relationship Id="rId66" Type="http://schemas.openxmlformats.org/officeDocument/2006/relationships/hyperlink" Target="https://es.wikipedia.org/wiki/Tikuna" TargetMode="External"/><Relationship Id="rId21" Type="http://schemas.openxmlformats.org/officeDocument/2006/relationships/hyperlink" Target="https://es.wikipedia.org/wiki/C%C3%A1psula_(fruto)" TargetMode="External"/><Relationship Id="rId65" Type="http://schemas.openxmlformats.org/officeDocument/2006/relationships/hyperlink" Target="https://es.wikipedia.org/wiki/Putumayo_(Colombia)" TargetMode="External"/><Relationship Id="rId24" Type="http://schemas.openxmlformats.org/officeDocument/2006/relationships/hyperlink" Target="https://es.wikipedia.org/wiki/Bahareque" TargetMode="External"/><Relationship Id="rId68" Type="http://schemas.openxmlformats.org/officeDocument/2006/relationships/hyperlink" Target="https://es.wikipedia.org/wiki/Anticonceptivo" TargetMode="External"/><Relationship Id="rId23" Type="http://schemas.openxmlformats.org/officeDocument/2006/relationships/hyperlink" Target="https://es.wikipedia.org/wiki/Madera" TargetMode="External"/><Relationship Id="rId67" Type="http://schemas.openxmlformats.org/officeDocument/2006/relationships/hyperlink" Target="https://es.wikipedia.org/wiki/Amazonia" TargetMode="External"/><Relationship Id="rId60" Type="http://schemas.openxmlformats.org/officeDocument/2006/relationships/hyperlink" Target="https://es.wikipedia.org/wiki/Cuba" TargetMode="External"/><Relationship Id="rId26" Type="http://schemas.openxmlformats.org/officeDocument/2006/relationships/hyperlink" Target="https://es.wikipedia.org/wiki/Carb%C3%B3n_vegetal" TargetMode="External"/><Relationship Id="rId25" Type="http://schemas.openxmlformats.org/officeDocument/2006/relationships/hyperlink" Target="https://es.wikipedia.org/wiki/Le%C3%B1a" TargetMode="External"/><Relationship Id="rId69" Type="http://schemas.openxmlformats.org/officeDocument/2006/relationships/hyperlink" Target="https://es.wikipedia.org/wiki/Diur%C3%A9tico" TargetMode="External"/><Relationship Id="rId28" Type="http://schemas.openxmlformats.org/officeDocument/2006/relationships/hyperlink" Target="https://es.wikipedia.org/wiki/Maor%C3%AD" TargetMode="External"/><Relationship Id="rId27" Type="http://schemas.openxmlformats.org/officeDocument/2006/relationships/hyperlink" Target="https://es.wikipedia.org/wiki/Herramienta" TargetMode="External"/><Relationship Id="rId29" Type="http://schemas.openxmlformats.org/officeDocument/2006/relationships/hyperlink" Target="https://es.wikipedia.org/wiki/Maza" TargetMode="External"/><Relationship Id="rId51" Type="http://schemas.openxmlformats.org/officeDocument/2006/relationships/hyperlink" Target="https://es.wikipedia.org/wiki/Clima_mediterr%C3%A1neo" TargetMode="External"/><Relationship Id="rId50" Type="http://schemas.openxmlformats.org/officeDocument/2006/relationships/hyperlink" Target="https://es.wikipedia.org/wiki/Clima_tropical" TargetMode="External"/><Relationship Id="rId53" Type="http://schemas.openxmlformats.org/officeDocument/2006/relationships/hyperlink" Target="https://es.wikipedia.org/wiki/Provincia_de_M%C3%A1laga" TargetMode="External"/><Relationship Id="rId52" Type="http://schemas.openxmlformats.org/officeDocument/2006/relationships/hyperlink" Target="https://es.wikipedia.org/wiki/Espa%C3%B1a" TargetMode="External"/><Relationship Id="rId11" Type="http://schemas.openxmlformats.org/officeDocument/2006/relationships/hyperlink" Target="https://es.wikipedia.org/wiki/Asia_Meridional" TargetMode="External"/><Relationship Id="rId55" Type="http://schemas.openxmlformats.org/officeDocument/2006/relationships/hyperlink" Target="https://es.wikipedia.org/wiki/Siempreverde" TargetMode="External"/><Relationship Id="rId10" Type="http://schemas.openxmlformats.org/officeDocument/2006/relationships/hyperlink" Target="https://es.wikipedia.org/wiki/%C3%81frica" TargetMode="External"/><Relationship Id="rId54" Type="http://schemas.openxmlformats.org/officeDocument/2006/relationships/hyperlink" Target="https://es.wikipedia.org/wiki/%C3%81rbol" TargetMode="External"/><Relationship Id="rId13" Type="http://schemas.openxmlformats.org/officeDocument/2006/relationships/hyperlink" Target="https://es.wikipedia.org/wiki/Arbusto" TargetMode="External"/><Relationship Id="rId57" Type="http://schemas.openxmlformats.org/officeDocument/2006/relationships/hyperlink" Target="https://es.wikipedia.org/wiki/Drupa" TargetMode="External"/><Relationship Id="rId12" Type="http://schemas.openxmlformats.org/officeDocument/2006/relationships/hyperlink" Target="https://es.wikipedia.org/wiki/Australasia" TargetMode="External"/><Relationship Id="rId56" Type="http://schemas.openxmlformats.org/officeDocument/2006/relationships/hyperlink" Target="https://es.wikipedia.org/wiki/Fruto" TargetMode="External"/><Relationship Id="rId15" Type="http://schemas.openxmlformats.org/officeDocument/2006/relationships/hyperlink" Target="https://es.wikipedia.org/wiki/Hoja" TargetMode="External"/><Relationship Id="rId59" Type="http://schemas.openxmlformats.org/officeDocument/2006/relationships/hyperlink" Target="https://es.wikipedia.org/wiki/Fenol" TargetMode="External"/><Relationship Id="rId14" Type="http://schemas.openxmlformats.org/officeDocument/2006/relationships/hyperlink" Target="https://es.wikipedia.org/wiki/%C3%81rbol" TargetMode="External"/><Relationship Id="rId58" Type="http://schemas.openxmlformats.org/officeDocument/2006/relationships/hyperlink" Target="https://es.wikipedia.org/wiki/Ukelele" TargetMode="External"/><Relationship Id="rId17" Type="http://schemas.openxmlformats.org/officeDocument/2006/relationships/hyperlink" Target="https://es.wikipedia.org/wiki/Flor" TargetMode="External"/><Relationship Id="rId16" Type="http://schemas.openxmlformats.org/officeDocument/2006/relationships/hyperlink" Target="https://es.wikipedia.org/wiki/Resina" TargetMode="External"/><Relationship Id="rId19" Type="http://schemas.openxmlformats.org/officeDocument/2006/relationships/hyperlink" Target="https://es.wikipedia.org/wiki/S%C3%A9palo" TargetMode="External"/><Relationship Id="rId18" Type="http://schemas.openxmlformats.org/officeDocument/2006/relationships/hyperlink" Target="https://es.wikipedia.org/wiki/Pan%C3%ADcu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