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Cronograma de elaboracion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Semana 1 a 6 de agosto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Index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Navbar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Semana 8 a 13 agosto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Tipografia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Mascota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Logo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Semana 15 a 19 agosto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Toma de fotos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Investigación de CARDER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Semana 22 Agosto a 2 Septiembre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Base de datos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Construcion del sitio (arboles)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Semana 5 a 9 septiembre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QR y la implementación de estos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Semana 12 a 16 septiembre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Busca tu arbol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Semana 19 a 23 septiembre 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Animacion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Semana 26 a 30 septiembre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Pagina ADMIN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