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2D" w:rsidRDefault="00B2412D" w:rsidP="00B2412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Método de la ingeniería</w:t>
      </w:r>
    </w:p>
    <w:p w:rsidR="00B2412D" w:rsidRDefault="00B2412D" w:rsidP="00B2412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E42586">
        <w:rPr>
          <w:rFonts w:ascii="Arial" w:hAnsi="Arial" w:cs="Arial"/>
          <w:b/>
          <w:i/>
          <w:sz w:val="24"/>
          <w:szCs w:val="24"/>
        </w:rPr>
        <w:t>Fase 1: Identificación del problema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7E7C">
        <w:rPr>
          <w:rFonts w:ascii="Arial" w:hAnsi="Arial" w:cs="Arial"/>
          <w:b/>
          <w:sz w:val="24"/>
          <w:szCs w:val="24"/>
        </w:rPr>
        <w:t>Problema: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Funcionales:</w:t>
      </w:r>
    </w:p>
    <w:p w:rsidR="005573C6" w:rsidRPr="005573C6" w:rsidRDefault="005573C6" w:rsidP="005573C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573C6" w:rsidRDefault="005573C6" w:rsidP="005573C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>Requerimiento funcional 1</w:t>
      </w:r>
      <w:r>
        <w:rPr>
          <w:rFonts w:ascii="Arial" w:hAnsi="Arial" w:cs="Arial"/>
          <w:b/>
          <w:sz w:val="24"/>
          <w:szCs w:val="24"/>
        </w:rPr>
        <w:t>:</w:t>
      </w:r>
    </w:p>
    <w:p w:rsidR="005573C6" w:rsidRDefault="005573C6" w:rsidP="005573C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Entradas: </w:t>
      </w:r>
    </w:p>
    <w:p w:rsidR="005573C6" w:rsidRPr="005573C6" w:rsidRDefault="005573C6" w:rsidP="005573C6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Salidas: 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</w:t>
      </w:r>
      <w:r>
        <w:rPr>
          <w:rFonts w:ascii="Arial" w:hAnsi="Arial" w:cs="Arial"/>
          <w:b/>
          <w:sz w:val="24"/>
          <w:szCs w:val="24"/>
        </w:rPr>
        <w:t>iento No Funcionales:</w:t>
      </w: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4F3E15">
        <w:rPr>
          <w:rFonts w:ascii="Arial" w:hAnsi="Arial" w:cs="Arial"/>
          <w:b/>
          <w:i/>
          <w:sz w:val="24"/>
          <w:szCs w:val="24"/>
        </w:rPr>
        <w:t>Fase 2: Recopilación de información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Definiciones: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jc w:val="right"/>
      </w:pPr>
    </w:p>
    <w:p w:rsidR="00B2412D" w:rsidRPr="00F72D9A" w:rsidRDefault="00B2412D" w:rsidP="00B2412D">
      <w:pPr>
        <w:spacing w:after="0" w:line="240" w:lineRule="auto"/>
        <w:jc w:val="right"/>
        <w:rPr>
          <w:rFonts w:ascii="Arial" w:hAnsi="Arial" w:cs="Arial"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pStyle w:val="Sinespaciado"/>
      </w:pPr>
    </w:p>
    <w:p w:rsidR="00B2412D" w:rsidRPr="00C737D5" w:rsidRDefault="00B2412D" w:rsidP="00B2412D">
      <w:pPr>
        <w:pStyle w:val="Sinespaciado"/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Fase 3: Búsqueda de soluciones creativas 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Fase 4: </w:t>
      </w:r>
      <w:r>
        <w:rPr>
          <w:rFonts w:ascii="Arial" w:hAnsi="Arial" w:cs="Arial"/>
          <w:b/>
          <w:bCs/>
          <w:i/>
          <w:sz w:val="24"/>
          <w:szCs w:val="24"/>
        </w:rPr>
        <w:t>Transición de la formulación de ideas a los diseños preliminares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</w:p>
    <w:p w:rsidR="00B2412D" w:rsidRPr="00614FB9" w:rsidRDefault="00B2412D" w:rsidP="00B2412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614FB9">
        <w:rPr>
          <w:rFonts w:ascii="Arial" w:hAnsi="Arial" w:cs="Arial"/>
          <w:b/>
          <w:bCs/>
          <w:sz w:val="24"/>
          <w:szCs w:val="24"/>
        </w:rPr>
        <w:t>Descarte de ideas no factibles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descartaron las siguientes opciones de la búsqueda de soluciones creativas debido a: 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2412D" w:rsidTr="00A26743">
        <w:tc>
          <w:tcPr>
            <w:tcW w:w="2263" w:type="dxa"/>
            <w:shd w:val="clear" w:color="auto" w:fill="AEAAAA" w:themeFill="background2" w:themeFillShade="BF"/>
            <w:vAlign w:val="center"/>
          </w:tcPr>
          <w:p w:rsidR="00B2412D" w:rsidRPr="00614FB9" w:rsidRDefault="00B2412D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</w:tcPr>
          <w:p w:rsidR="00B2412D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12D" w:rsidTr="00A26743">
        <w:tc>
          <w:tcPr>
            <w:tcW w:w="2263" w:type="dxa"/>
            <w:shd w:val="clear" w:color="auto" w:fill="AEAAAA" w:themeFill="background2" w:themeFillShade="BF"/>
            <w:vAlign w:val="center"/>
          </w:tcPr>
          <w:p w:rsidR="00B2412D" w:rsidRPr="00614FB9" w:rsidRDefault="00B2412D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</w:tcPr>
          <w:p w:rsidR="00B2412D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12D" w:rsidTr="00A26743">
        <w:tc>
          <w:tcPr>
            <w:tcW w:w="2263" w:type="dxa"/>
            <w:shd w:val="clear" w:color="auto" w:fill="AEAAAA" w:themeFill="background2" w:themeFillShade="BF"/>
            <w:vAlign w:val="center"/>
          </w:tcPr>
          <w:p w:rsidR="00B2412D" w:rsidRPr="00614FB9" w:rsidRDefault="00B2412D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</w:tcPr>
          <w:p w:rsidR="00B2412D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12D" w:rsidTr="00A26743">
        <w:tc>
          <w:tcPr>
            <w:tcW w:w="2263" w:type="dxa"/>
            <w:shd w:val="clear" w:color="auto" w:fill="AEAAAA" w:themeFill="background2" w:themeFillShade="BF"/>
            <w:vAlign w:val="center"/>
          </w:tcPr>
          <w:p w:rsidR="00B2412D" w:rsidRPr="00614FB9" w:rsidRDefault="00B2412D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</w:tcPr>
          <w:p w:rsidR="00B2412D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Pr="00BC036F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3E4736">
        <w:rPr>
          <w:rFonts w:ascii="Arial" w:hAnsi="Arial" w:cs="Arial"/>
          <w:b/>
          <w:i/>
          <w:sz w:val="24"/>
          <w:szCs w:val="24"/>
        </w:rPr>
        <w:t>Fase 5: Evaluación y selección de la mejor solución.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tenemos tres alternativas de solución, las cuales resuelven nuestro problema de buscar raíces, como sólo necesitamos dos alternativas, definiremos </w:t>
      </w:r>
      <w:r>
        <w:rPr>
          <w:rFonts w:ascii="Arial" w:hAnsi="Arial" w:cs="Arial"/>
          <w:sz w:val="24"/>
          <w:szCs w:val="24"/>
        </w:rPr>
        <w:lastRenderedPageBreak/>
        <w:t>una serie de criterios que nos ayudaran a escoger las dos mejores en base al número de puntos.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Pr="00175648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75648">
        <w:rPr>
          <w:rFonts w:ascii="Arial" w:hAnsi="Arial" w:cs="Arial"/>
          <w:b/>
          <w:sz w:val="24"/>
          <w:szCs w:val="24"/>
        </w:rPr>
        <w:t>Criterios: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FE1D6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2412D">
        <w:rPr>
          <w:rFonts w:ascii="Arial" w:hAnsi="Arial" w:cs="Arial"/>
          <w:b/>
          <w:sz w:val="24"/>
          <w:szCs w:val="24"/>
        </w:rPr>
        <w:t xml:space="preserve">Criterio A: </w:t>
      </w:r>
    </w:p>
    <w:p w:rsidR="00B2412D" w:rsidRPr="00B2412D" w:rsidRDefault="00B2412D" w:rsidP="00FE1D6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2412D">
        <w:rPr>
          <w:rFonts w:ascii="Arial" w:hAnsi="Arial" w:cs="Arial"/>
          <w:b/>
          <w:sz w:val="24"/>
          <w:szCs w:val="24"/>
        </w:rPr>
        <w:t xml:space="preserve">Criterio B: </w:t>
      </w:r>
    </w:p>
    <w:p w:rsidR="00B2412D" w:rsidRPr="00B2412D" w:rsidRDefault="00B2412D" w:rsidP="00B2412D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7282E">
        <w:rPr>
          <w:rFonts w:ascii="Arial" w:hAnsi="Arial" w:cs="Arial"/>
          <w:b/>
          <w:sz w:val="24"/>
          <w:szCs w:val="24"/>
        </w:rPr>
        <w:t>Criterio C: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2412D" w:rsidRPr="00B2412D" w:rsidRDefault="00B2412D" w:rsidP="00B2412D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7282E">
        <w:rPr>
          <w:rFonts w:ascii="Arial" w:hAnsi="Arial" w:cs="Arial"/>
          <w:b/>
          <w:sz w:val="24"/>
          <w:szCs w:val="24"/>
        </w:rPr>
        <w:t xml:space="preserve">Criterio D: </w:t>
      </w:r>
    </w:p>
    <w:p w:rsidR="00B2412D" w:rsidRDefault="00B2412D" w:rsidP="00B2412D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7282E">
        <w:rPr>
          <w:rFonts w:ascii="Arial" w:hAnsi="Arial" w:cs="Arial"/>
          <w:b/>
          <w:sz w:val="24"/>
          <w:szCs w:val="24"/>
        </w:rPr>
        <w:t xml:space="preserve">Criterio E: </w:t>
      </w: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75648">
        <w:rPr>
          <w:rFonts w:ascii="Arial" w:hAnsi="Arial" w:cs="Arial"/>
          <w:b/>
          <w:sz w:val="24"/>
          <w:szCs w:val="24"/>
        </w:rPr>
        <w:t>Evaluación: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275"/>
        <w:gridCol w:w="1275"/>
        <w:gridCol w:w="1275"/>
        <w:gridCol w:w="1276"/>
        <w:gridCol w:w="1276"/>
        <w:gridCol w:w="1021"/>
      </w:tblGrid>
      <w:tr w:rsidR="00B2412D" w:rsidRPr="00175648" w:rsidTr="00A26743">
        <w:tc>
          <w:tcPr>
            <w:tcW w:w="1430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 xml:space="preserve"># </w:t>
            </w:r>
          </w:p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Alternativa</w:t>
            </w:r>
          </w:p>
        </w:tc>
        <w:tc>
          <w:tcPr>
            <w:tcW w:w="1275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Criterio A</w:t>
            </w:r>
          </w:p>
        </w:tc>
        <w:tc>
          <w:tcPr>
            <w:tcW w:w="1275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Criterio B</w:t>
            </w:r>
          </w:p>
        </w:tc>
        <w:tc>
          <w:tcPr>
            <w:tcW w:w="1275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Criterio C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Criterio D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r w:rsidRPr="00E65961">
              <w:rPr>
                <w:rFonts w:ascii="Arial" w:hAnsi="Arial" w:cs="Arial"/>
                <w:b/>
              </w:rPr>
              <w:t>Criterio E</w:t>
            </w:r>
          </w:p>
        </w:tc>
        <w:tc>
          <w:tcPr>
            <w:tcW w:w="1021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E65961">
              <w:rPr>
                <w:rFonts w:ascii="Arial" w:hAnsi="Arial" w:cs="Arial"/>
                <w:b/>
              </w:rPr>
              <w:t>Total</w:t>
            </w:r>
            <w:proofErr w:type="gramEnd"/>
            <w:r w:rsidRPr="00E65961">
              <w:rPr>
                <w:rFonts w:ascii="Arial" w:hAnsi="Arial" w:cs="Arial"/>
                <w:b/>
              </w:rPr>
              <w:t xml:space="preserve"> Puntos</w:t>
            </w:r>
          </w:p>
        </w:tc>
      </w:tr>
      <w:tr w:rsidR="00B2412D" w:rsidTr="00A26743">
        <w:tc>
          <w:tcPr>
            <w:tcW w:w="1430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12D" w:rsidTr="00A26743">
        <w:tc>
          <w:tcPr>
            <w:tcW w:w="1430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12D" w:rsidTr="00A26743">
        <w:tc>
          <w:tcPr>
            <w:tcW w:w="1430" w:type="dxa"/>
            <w:shd w:val="clear" w:color="auto" w:fill="AEAAAA" w:themeFill="background2" w:themeFillShade="BF"/>
            <w:vAlign w:val="center"/>
          </w:tcPr>
          <w:p w:rsidR="00B2412D" w:rsidRPr="00E65961" w:rsidRDefault="00B2412D" w:rsidP="00A2674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B2412D" w:rsidRPr="00175648" w:rsidRDefault="00B2412D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412D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base en los resultados obtenidos vamos a descartar la alternativa 7 e implementar </w:t>
      </w:r>
      <w:r>
        <w:rPr>
          <w:rFonts w:ascii="Arial" w:hAnsi="Arial" w:cs="Arial"/>
          <w:sz w:val="24"/>
          <w:szCs w:val="24"/>
        </w:rPr>
        <w:t xml:space="preserve">las alternativas      y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para la solución de nuestro problema.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E65961">
        <w:rPr>
          <w:rFonts w:ascii="Arial" w:hAnsi="Arial" w:cs="Arial"/>
          <w:b/>
          <w:i/>
          <w:sz w:val="24"/>
          <w:szCs w:val="24"/>
        </w:rPr>
        <w:t xml:space="preserve">Paso 6: </w:t>
      </w:r>
      <w:r w:rsidRPr="00E65961">
        <w:rPr>
          <w:rFonts w:ascii="Arial" w:hAnsi="Arial" w:cs="Arial"/>
          <w:b/>
          <w:bCs/>
          <w:i/>
          <w:sz w:val="24"/>
          <w:szCs w:val="24"/>
        </w:rPr>
        <w:t>Preparación de informe y especificaciones.</w:t>
      </w:r>
    </w:p>
    <w:p w:rsidR="00B2412D" w:rsidRDefault="00B2412D" w:rsidP="00B2412D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</w:p>
    <w:p w:rsidR="00B2412D" w:rsidRPr="00616D87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6D87">
        <w:rPr>
          <w:rFonts w:ascii="Arial" w:hAnsi="Arial" w:cs="Arial"/>
          <w:sz w:val="24"/>
          <w:szCs w:val="24"/>
        </w:rPr>
        <w:t xml:space="preserve">Con lo que con concluimos con este respectivo a este estudio y su respectivo análisis, buscando los mejores algoritmos para ser implementados en el programa especificado y así satisfacer los requerimientos antes planeados, se han seleccionado el </w:t>
      </w:r>
      <w:r>
        <w:rPr>
          <w:rFonts w:ascii="Arial" w:hAnsi="Arial" w:cs="Arial"/>
          <w:sz w:val="24"/>
          <w:szCs w:val="24"/>
        </w:rPr>
        <w:t xml:space="preserve">Método de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e</w:t>
      </w:r>
      <w:r w:rsidRPr="00616D87">
        <w:rPr>
          <w:rFonts w:ascii="Arial" w:hAnsi="Arial" w:cs="Arial"/>
          <w:sz w:val="24"/>
          <w:szCs w:val="24"/>
        </w:rPr>
        <w:t>sto por varios criterios anteriormente especificados, es por lo anterior que ahora en adelante podemos comenzar a implementar todo lo aquí expresado, siguiente las pautas necesarias y coherentes para un proceso óptimo.</w:t>
      </w:r>
    </w:p>
    <w:p w:rsidR="00B2412D" w:rsidRPr="00616D87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Pr="0010367E" w:rsidRDefault="00B2412D" w:rsidP="00B241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759"/>
        <w:gridCol w:w="1910"/>
        <w:gridCol w:w="1720"/>
        <w:gridCol w:w="1740"/>
      </w:tblGrid>
      <w:tr w:rsidR="00B2412D" w:rsidRPr="0010367E" w:rsidTr="00A26743">
        <w:tc>
          <w:tcPr>
            <w:tcW w:w="8828" w:type="dxa"/>
            <w:gridSpan w:val="5"/>
          </w:tcPr>
          <w:p w:rsidR="00B2412D" w:rsidRPr="0010367E" w:rsidRDefault="00B2412D" w:rsidP="00B2412D">
            <w:pPr>
              <w:rPr>
                <w:rFonts w:ascii="Arial" w:hAnsi="Arial" w:cs="Arial"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 w:rsidRPr="0010367E">
              <w:rPr>
                <w:rFonts w:ascii="Arial" w:hAnsi="Arial" w:cs="Arial"/>
                <w:sz w:val="24"/>
                <w:szCs w:val="24"/>
              </w:rPr>
              <w:t xml:space="preserve">Probar que el método funcione correctamente para diferentes casos de prueba </w:t>
            </w:r>
          </w:p>
        </w:tc>
      </w:tr>
      <w:tr w:rsidR="00B2412D" w:rsidRPr="0010367E" w:rsidTr="00A26743">
        <w:tc>
          <w:tcPr>
            <w:tcW w:w="3530" w:type="dxa"/>
            <w:gridSpan w:val="2"/>
          </w:tcPr>
          <w:p w:rsidR="00B2412D" w:rsidRPr="0010367E" w:rsidRDefault="00B2412D" w:rsidP="00B2412D">
            <w:pPr>
              <w:rPr>
                <w:rFonts w:ascii="Arial" w:hAnsi="Arial" w:cs="Arial"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 xml:space="preserve">Clase: </w:t>
            </w:r>
          </w:p>
        </w:tc>
        <w:tc>
          <w:tcPr>
            <w:tcW w:w="5298" w:type="dxa"/>
            <w:gridSpan w:val="3"/>
          </w:tcPr>
          <w:p w:rsidR="00B2412D" w:rsidRPr="0010367E" w:rsidRDefault="00B2412D" w:rsidP="00B241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367E">
              <w:rPr>
                <w:rFonts w:ascii="Arial" w:hAnsi="Arial" w:cs="Arial"/>
                <w:b/>
                <w:sz w:val="24"/>
                <w:szCs w:val="24"/>
              </w:rPr>
              <w:t>Metodo</w:t>
            </w:r>
            <w:proofErr w:type="spellEnd"/>
            <w:r w:rsidRPr="0010367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</w:tr>
      <w:tr w:rsidR="00B2412D" w:rsidRPr="0010367E" w:rsidTr="00A26743">
        <w:tc>
          <w:tcPr>
            <w:tcW w:w="1765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#</w:t>
            </w:r>
          </w:p>
        </w:tc>
        <w:tc>
          <w:tcPr>
            <w:tcW w:w="1765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2412D" w:rsidRPr="0010367E" w:rsidTr="00A26743">
        <w:tc>
          <w:tcPr>
            <w:tcW w:w="1765" w:type="dxa"/>
          </w:tcPr>
          <w:p w:rsidR="00B2412D" w:rsidRPr="0010367E" w:rsidRDefault="00B2412D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367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B2412D" w:rsidRPr="0010367E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0367E">
              <w:rPr>
                <w:rFonts w:ascii="Arial" w:hAnsi="Arial" w:cs="Arial"/>
                <w:sz w:val="24"/>
                <w:szCs w:val="24"/>
              </w:rPr>
              <w:t>scenarioOne</w:t>
            </w:r>
            <w:proofErr w:type="spellEnd"/>
            <w:r w:rsidRPr="0010367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0367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B2412D" w:rsidRPr="0010367E" w:rsidRDefault="00B2412D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10367E" w:rsidTr="00A26743">
        <w:tc>
          <w:tcPr>
            <w:tcW w:w="1765" w:type="dxa"/>
          </w:tcPr>
          <w:p w:rsidR="005573C6" w:rsidRPr="0010367E" w:rsidRDefault="005573C6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scenarioTwo</w:t>
            </w:r>
            <w:proofErr w:type="spellEnd"/>
            <w:r w:rsidRPr="0010367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0367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10367E" w:rsidTr="00A26743">
        <w:tc>
          <w:tcPr>
            <w:tcW w:w="1765" w:type="dxa"/>
          </w:tcPr>
          <w:p w:rsidR="005573C6" w:rsidRDefault="005573C6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65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5573C6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scenarioThree</w:t>
            </w:r>
            <w:proofErr w:type="spellEnd"/>
            <w:r w:rsidRPr="0010367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0367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5573C6" w:rsidRPr="0010367E" w:rsidRDefault="005573C6" w:rsidP="00A26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Pr="002401CF" w:rsidRDefault="005573C6" w:rsidP="005573C6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Diseños preliminares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diseños preliminares hemos decidido hacer el pseudocódigo de los 3 algoritmos más importantes para así podernos dar una idea de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implementarlos en código. Además, aprovecharemos el pseudocódigo para sacar la complejidad espacial y temporal de cada algoritmo.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Pr="00A22CF8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2CF8">
        <w:rPr>
          <w:rFonts w:ascii="Arial" w:hAnsi="Arial" w:cs="Arial"/>
          <w:b/>
          <w:sz w:val="24"/>
          <w:szCs w:val="24"/>
        </w:rPr>
        <w:t>Método 1: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843"/>
        <w:gridCol w:w="2170"/>
      </w:tblGrid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A22CF8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A22CF8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A22CF8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253" w:type="dxa"/>
          </w:tcPr>
          <w:p w:rsidR="005573C6" w:rsidRPr="00AF3CB4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253" w:type="dxa"/>
          </w:tcPr>
          <w:p w:rsidR="005573C6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Pr="00A22CF8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2CF8">
        <w:rPr>
          <w:rFonts w:ascii="Arial" w:hAnsi="Arial" w:cs="Arial"/>
          <w:b/>
          <w:sz w:val="24"/>
          <w:szCs w:val="24"/>
        </w:rPr>
        <w:t>Método 2: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843"/>
        <w:gridCol w:w="2170"/>
      </w:tblGrid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4253" w:type="dxa"/>
          </w:tcPr>
          <w:p w:rsidR="005573C6" w:rsidRPr="005731B9" w:rsidRDefault="005573C6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53" w:type="dxa"/>
          </w:tcPr>
          <w:p w:rsidR="005573C6" w:rsidRPr="00F01330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53" w:type="dxa"/>
          </w:tcPr>
          <w:p w:rsidR="005573C6" w:rsidRPr="00F01330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53" w:type="dxa"/>
          </w:tcPr>
          <w:p w:rsidR="005573C6" w:rsidRPr="00F01330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53" w:type="dxa"/>
          </w:tcPr>
          <w:p w:rsidR="005573C6" w:rsidRPr="00F01330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53" w:type="dxa"/>
          </w:tcPr>
          <w:p w:rsidR="005573C6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Pr="00757A68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Pr="00A22CF8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2CF8">
        <w:rPr>
          <w:rFonts w:ascii="Arial" w:hAnsi="Arial" w:cs="Arial"/>
          <w:b/>
          <w:sz w:val="24"/>
          <w:szCs w:val="24"/>
        </w:rPr>
        <w:t xml:space="preserve">Método </w:t>
      </w:r>
      <w:r>
        <w:rPr>
          <w:rFonts w:ascii="Arial" w:hAnsi="Arial" w:cs="Arial"/>
          <w:b/>
          <w:sz w:val="24"/>
          <w:szCs w:val="24"/>
        </w:rPr>
        <w:t>3</w:t>
      </w:r>
      <w:r w:rsidRPr="00A22CF8">
        <w:rPr>
          <w:rFonts w:ascii="Arial" w:hAnsi="Arial" w:cs="Arial"/>
          <w:b/>
          <w:sz w:val="24"/>
          <w:szCs w:val="24"/>
        </w:rPr>
        <w:t>: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843"/>
        <w:gridCol w:w="2170"/>
      </w:tblGrid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4253" w:type="dxa"/>
          </w:tcPr>
          <w:p w:rsidR="005573C6" w:rsidRPr="005731B9" w:rsidRDefault="005573C6" w:rsidP="00A2674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Pr="005731B9" w:rsidRDefault="005573C6" w:rsidP="00A267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73C6" w:rsidRPr="00FB1BEC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53" w:type="dxa"/>
          </w:tcPr>
          <w:p w:rsidR="005573C6" w:rsidRPr="00A22CF8" w:rsidRDefault="005573C6" w:rsidP="00A26743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Align w:val="center"/>
          </w:tcPr>
          <w:p w:rsidR="005573C6" w:rsidRPr="00A22CF8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253" w:type="dxa"/>
          </w:tcPr>
          <w:p w:rsidR="005573C6" w:rsidRPr="0032072A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3C6" w:rsidTr="00A26743">
        <w:tc>
          <w:tcPr>
            <w:tcW w:w="562" w:type="dxa"/>
            <w:shd w:val="clear" w:color="auto" w:fill="AEAAAA" w:themeFill="background2" w:themeFillShade="BF"/>
            <w:vAlign w:val="center"/>
          </w:tcPr>
          <w:p w:rsidR="005573C6" w:rsidRDefault="005573C6" w:rsidP="00A267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253" w:type="dxa"/>
          </w:tcPr>
          <w:p w:rsidR="005573C6" w:rsidRDefault="005573C6" w:rsidP="00A26743"/>
        </w:tc>
        <w:tc>
          <w:tcPr>
            <w:tcW w:w="1843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:rsidR="005573C6" w:rsidRDefault="005573C6" w:rsidP="00A26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412D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lastRenderedPageBreak/>
        <w:t>Análisis de complejidad espacial</w:t>
      </w: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 Método 1: </w:t>
      </w: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T(n) = </w:t>
      </w:r>
      <w:r>
        <w:rPr>
          <w:rFonts w:ascii="Arial" w:hAnsi="Arial" w:cs="Arial"/>
          <w:b/>
          <w:sz w:val="24"/>
          <w:szCs w:val="24"/>
        </w:rPr>
        <w:t>1</w:t>
      </w: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T(n) = </w:t>
      </w:r>
      <w:r w:rsidRPr="005573C6">
        <w:rPr>
          <w:rFonts w:ascii="Cambria Math" w:hAnsi="Cambria Math" w:cs="Cambria Math"/>
          <w:b/>
          <w:sz w:val="24"/>
          <w:szCs w:val="24"/>
        </w:rPr>
        <w:t>𝑪</w:t>
      </w:r>
      <w:r w:rsidRPr="005573C6">
        <w:rPr>
          <w:rFonts w:ascii="Arial" w:hAnsi="Arial" w:cs="Arial"/>
          <w:b/>
          <w:sz w:val="24"/>
          <w:szCs w:val="24"/>
        </w:rPr>
        <w:t xml:space="preserve"> 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73C6">
        <w:rPr>
          <w:rFonts w:ascii="Arial" w:hAnsi="Arial" w:cs="Arial"/>
          <w:sz w:val="24"/>
          <w:szCs w:val="24"/>
        </w:rPr>
        <w:t xml:space="preserve">Por medio del T(n) podemos concluir que la notación asintótica para la complejidad espacial del método 1 es: </w:t>
      </w:r>
      <w:proofErr w:type="gramStart"/>
      <w:r w:rsidRPr="005573C6">
        <w:rPr>
          <w:rFonts w:ascii="Cambria Math" w:hAnsi="Cambria Math" w:cs="Cambria Math"/>
          <w:sz w:val="24"/>
          <w:szCs w:val="24"/>
        </w:rPr>
        <w:t>𝑂</w:t>
      </w:r>
      <w:r w:rsidRPr="005573C6">
        <w:rPr>
          <w:rFonts w:ascii="Arial" w:hAnsi="Arial" w:cs="Arial"/>
          <w:sz w:val="24"/>
          <w:szCs w:val="24"/>
        </w:rPr>
        <w:t>(</w:t>
      </w:r>
      <w:proofErr w:type="gramEnd"/>
      <w:r w:rsidRPr="005573C6">
        <w:rPr>
          <w:rFonts w:ascii="Arial" w:hAnsi="Arial" w:cs="Arial"/>
          <w:sz w:val="24"/>
          <w:szCs w:val="24"/>
        </w:rPr>
        <w:t xml:space="preserve">1). </w:t>
      </w:r>
    </w:p>
    <w:p w:rsid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 Análisis de complejidad temporal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73C6">
        <w:rPr>
          <w:rFonts w:ascii="Arial" w:hAnsi="Arial" w:cs="Arial"/>
          <w:sz w:val="24"/>
          <w:szCs w:val="24"/>
        </w:rPr>
        <w:t xml:space="preserve">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 Método 1: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T(n) = </w:t>
      </w:r>
      <w:r w:rsidRPr="005573C6">
        <w:rPr>
          <w:rFonts w:ascii="Cambria Math" w:hAnsi="Cambria Math" w:cs="Cambria Math"/>
          <w:b/>
          <w:sz w:val="24"/>
          <w:szCs w:val="24"/>
        </w:rPr>
        <w:t>𝟐𝒏</w:t>
      </w:r>
      <w:r w:rsidRPr="005573C6">
        <w:rPr>
          <w:rFonts w:ascii="Arial" w:hAnsi="Arial" w:cs="Arial"/>
          <w:b/>
          <w:sz w:val="24"/>
          <w:szCs w:val="24"/>
        </w:rPr>
        <w:t xml:space="preserve"> + </w:t>
      </w:r>
      <w:r w:rsidRPr="005573C6">
        <w:rPr>
          <w:rFonts w:ascii="Cambria Math" w:hAnsi="Cambria Math" w:cs="Cambria Math"/>
          <w:b/>
          <w:sz w:val="24"/>
          <w:szCs w:val="24"/>
        </w:rPr>
        <w:t>𝟔</w:t>
      </w:r>
      <w:r w:rsidRPr="005573C6">
        <w:rPr>
          <w:rFonts w:ascii="Arial" w:hAnsi="Arial" w:cs="Arial"/>
          <w:b/>
          <w:sz w:val="24"/>
          <w:szCs w:val="24"/>
        </w:rPr>
        <w:t xml:space="preserve"> </w:t>
      </w:r>
      <w:r w:rsidRPr="005573C6">
        <w:rPr>
          <w:rFonts w:ascii="Arial" w:hAnsi="Arial" w:cs="Arial"/>
          <w:b/>
          <w:sz w:val="24"/>
          <w:szCs w:val="24"/>
        </w:rPr>
        <w:br/>
      </w:r>
      <w:r w:rsidRPr="005573C6">
        <w:rPr>
          <w:rFonts w:ascii="Arial" w:hAnsi="Arial" w:cs="Arial"/>
          <w:b/>
          <w:sz w:val="24"/>
          <w:szCs w:val="24"/>
        </w:rPr>
        <w:t xml:space="preserve">T(n) = </w:t>
      </w:r>
      <w:r w:rsidRPr="005573C6">
        <w:rPr>
          <w:rFonts w:ascii="Cambria Math" w:hAnsi="Cambria Math" w:cs="Cambria Math"/>
          <w:b/>
          <w:sz w:val="24"/>
          <w:szCs w:val="24"/>
        </w:rPr>
        <w:t>𝑨𝒏</w:t>
      </w:r>
      <w:r w:rsidRPr="005573C6">
        <w:rPr>
          <w:rFonts w:ascii="Arial" w:hAnsi="Arial" w:cs="Arial"/>
          <w:b/>
          <w:sz w:val="24"/>
          <w:szCs w:val="24"/>
        </w:rPr>
        <w:t xml:space="preserve"> + </w:t>
      </w:r>
      <w:r w:rsidRPr="005573C6">
        <w:rPr>
          <w:rFonts w:ascii="Cambria Math" w:hAnsi="Cambria Math" w:cs="Cambria Math"/>
          <w:b/>
          <w:sz w:val="24"/>
          <w:szCs w:val="24"/>
        </w:rPr>
        <w:t>𝑩</w:t>
      </w:r>
      <w:r w:rsidRPr="005573C6">
        <w:rPr>
          <w:rFonts w:ascii="Arial" w:hAnsi="Arial" w:cs="Arial"/>
          <w:b/>
          <w:sz w:val="24"/>
          <w:szCs w:val="24"/>
        </w:rPr>
        <w:t xml:space="preserve">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73C6">
        <w:rPr>
          <w:rFonts w:ascii="Arial" w:hAnsi="Arial" w:cs="Arial"/>
          <w:sz w:val="24"/>
          <w:szCs w:val="24"/>
        </w:rPr>
        <w:t xml:space="preserve">Por medio del T(n) podemos concluir que la notación asintótica para la complejidad temporal del método 1 es: </w:t>
      </w:r>
      <w:r w:rsidRPr="005573C6">
        <w:rPr>
          <w:rFonts w:ascii="Cambria Math" w:hAnsi="Cambria Math" w:cs="Cambria Math"/>
          <w:sz w:val="24"/>
          <w:szCs w:val="24"/>
        </w:rPr>
        <w:t>𝑂</w:t>
      </w:r>
      <w:r w:rsidRPr="005573C6">
        <w:rPr>
          <w:rFonts w:ascii="Arial" w:hAnsi="Arial" w:cs="Arial"/>
          <w:sz w:val="24"/>
          <w:szCs w:val="24"/>
        </w:rPr>
        <w:t>(</w:t>
      </w:r>
      <w:r w:rsidRPr="005573C6">
        <w:rPr>
          <w:rFonts w:ascii="Cambria Math" w:hAnsi="Cambria Math" w:cs="Cambria Math"/>
          <w:sz w:val="24"/>
          <w:szCs w:val="24"/>
        </w:rPr>
        <w:t>𝑛</w:t>
      </w:r>
      <w:r w:rsidRPr="005573C6">
        <w:rPr>
          <w:rFonts w:ascii="Arial" w:hAnsi="Arial" w:cs="Arial"/>
          <w:sz w:val="24"/>
          <w:szCs w:val="24"/>
        </w:rPr>
        <w:t>).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 </w:t>
      </w:r>
      <w:r w:rsidRPr="005573C6">
        <w:rPr>
          <w:rFonts w:ascii="Arial" w:hAnsi="Arial" w:cs="Arial"/>
          <w:b/>
          <w:sz w:val="24"/>
          <w:szCs w:val="24"/>
        </w:rPr>
        <w:t> Diagrama de clases</w:t>
      </w: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Fase 7: Implementación 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sz w:val="24"/>
          <w:szCs w:val="24"/>
        </w:rPr>
        <w:t>La implementación de la solución se encuentra en el</w:t>
      </w:r>
      <w:r>
        <w:rPr>
          <w:rFonts w:ascii="Arial" w:hAnsi="Arial" w:cs="Arial"/>
          <w:sz w:val="24"/>
          <w:szCs w:val="24"/>
        </w:rPr>
        <w:t xml:space="preserve"> siguiente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Pr="005573C6">
        <w:rPr>
          <w:rFonts w:ascii="Arial" w:hAnsi="Arial" w:cs="Arial"/>
          <w:b/>
          <w:sz w:val="24"/>
          <w:szCs w:val="24"/>
        </w:rPr>
        <w:t xml:space="preserve">: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 xml:space="preserve"> </w:t>
      </w:r>
    </w:p>
    <w:p w:rsidR="005573C6" w:rsidRPr="005573C6" w:rsidRDefault="005573C6" w:rsidP="005573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73C6">
        <w:rPr>
          <w:rFonts w:ascii="Arial" w:hAnsi="Arial" w:cs="Arial"/>
          <w:b/>
          <w:sz w:val="24"/>
          <w:szCs w:val="24"/>
        </w:rPr>
        <w:t>https:/</w:t>
      </w:r>
      <w:r>
        <w:rPr>
          <w:rFonts w:ascii="Arial" w:hAnsi="Arial" w:cs="Arial"/>
          <w:b/>
          <w:sz w:val="24"/>
          <w:szCs w:val="24"/>
        </w:rPr>
        <w:t>/github.com/Juan-Puerta/ProyectoGrafo</w:t>
      </w: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Pr="00DC0E51" w:rsidRDefault="00B2412D" w:rsidP="00B241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B2412D" w:rsidRPr="004F3E15" w:rsidRDefault="00B2412D" w:rsidP="00B2412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5F3D43" w:rsidRDefault="005F3D43"/>
    <w:sectPr w:rsidR="005F3D4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DEA" w:rsidRDefault="00D66DEA" w:rsidP="00B2412D">
      <w:pPr>
        <w:spacing w:after="0" w:line="240" w:lineRule="auto"/>
      </w:pPr>
      <w:r>
        <w:separator/>
      </w:r>
    </w:p>
  </w:endnote>
  <w:endnote w:type="continuationSeparator" w:id="0">
    <w:p w:rsidR="00D66DEA" w:rsidRDefault="00D66DEA" w:rsidP="00B2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DEA" w:rsidRDefault="00D66DEA" w:rsidP="00B2412D">
      <w:pPr>
        <w:spacing w:after="0" w:line="240" w:lineRule="auto"/>
      </w:pPr>
      <w:r>
        <w:separator/>
      </w:r>
    </w:p>
  </w:footnote>
  <w:footnote w:type="continuationSeparator" w:id="0">
    <w:p w:rsidR="00D66DEA" w:rsidRDefault="00D66DEA" w:rsidP="00B2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12D" w:rsidRDefault="00B2412D">
    <w:pPr>
      <w:pStyle w:val="Encabezado"/>
    </w:pPr>
    <w:r>
      <w:t>Fabián David Portilla</w:t>
    </w:r>
  </w:p>
  <w:p w:rsidR="00B2412D" w:rsidRDefault="00B2412D">
    <w:pPr>
      <w:pStyle w:val="Encabezado"/>
    </w:pPr>
    <w:r>
      <w:t>Juan Sebastián Puerta</w:t>
    </w:r>
  </w:p>
  <w:p w:rsidR="00B2412D" w:rsidRDefault="00B2412D">
    <w:pPr>
      <w:pStyle w:val="Encabezado"/>
    </w:pPr>
    <w:r>
      <w:t>Camilo Castillo</w:t>
    </w:r>
  </w:p>
  <w:p w:rsidR="00B2412D" w:rsidRDefault="00B241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66B"/>
      </v:shape>
    </w:pict>
  </w:numPicBullet>
  <w:abstractNum w:abstractNumId="0" w15:restartNumberingAfterBreak="0">
    <w:nsid w:val="170540BB"/>
    <w:multiLevelType w:val="hybridMultilevel"/>
    <w:tmpl w:val="A502EE3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044E"/>
    <w:multiLevelType w:val="hybridMultilevel"/>
    <w:tmpl w:val="0BEE0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42B53"/>
    <w:multiLevelType w:val="hybridMultilevel"/>
    <w:tmpl w:val="72B61D3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E15D2"/>
    <w:multiLevelType w:val="hybridMultilevel"/>
    <w:tmpl w:val="83E4285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85F11"/>
    <w:multiLevelType w:val="multilevel"/>
    <w:tmpl w:val="A16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E3B25"/>
    <w:multiLevelType w:val="multilevel"/>
    <w:tmpl w:val="70EA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D415C"/>
    <w:multiLevelType w:val="hybridMultilevel"/>
    <w:tmpl w:val="1F92A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5E8E"/>
    <w:multiLevelType w:val="multilevel"/>
    <w:tmpl w:val="71F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07459"/>
    <w:multiLevelType w:val="hybridMultilevel"/>
    <w:tmpl w:val="83F6ED3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BF10C2"/>
    <w:multiLevelType w:val="hybridMultilevel"/>
    <w:tmpl w:val="7EE24A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1D2E"/>
    <w:multiLevelType w:val="hybridMultilevel"/>
    <w:tmpl w:val="5D9A39C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A4"/>
    <w:rsid w:val="003143A4"/>
    <w:rsid w:val="005573C6"/>
    <w:rsid w:val="005F3D43"/>
    <w:rsid w:val="00B2412D"/>
    <w:rsid w:val="00D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3D67"/>
  <w15:chartTrackingRefBased/>
  <w15:docId w15:val="{704DA8A8-C107-495C-9EE3-AD6190E4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12D"/>
  </w:style>
  <w:style w:type="paragraph" w:styleId="Ttulo1">
    <w:name w:val="heading 1"/>
    <w:basedOn w:val="Normal"/>
    <w:next w:val="Normal"/>
    <w:link w:val="Ttulo1Car"/>
    <w:uiPriority w:val="9"/>
    <w:qFormat/>
    <w:rsid w:val="00B2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12D"/>
  </w:style>
  <w:style w:type="paragraph" w:styleId="Piedepgina">
    <w:name w:val="footer"/>
    <w:basedOn w:val="Normal"/>
    <w:link w:val="PiedepginaCar"/>
    <w:uiPriority w:val="99"/>
    <w:unhideWhenUsed/>
    <w:rsid w:val="00B24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12D"/>
  </w:style>
  <w:style w:type="character" w:customStyle="1" w:styleId="Ttulo1Car">
    <w:name w:val="Título 1 Car"/>
    <w:basedOn w:val="Fuentedeprrafopredeter"/>
    <w:link w:val="Ttulo1"/>
    <w:uiPriority w:val="9"/>
    <w:rsid w:val="00B241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B241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412D"/>
    <w:rPr>
      <w:color w:val="808080"/>
    </w:rPr>
  </w:style>
  <w:style w:type="table" w:styleId="Tablaconcuadrcula">
    <w:name w:val="Table Grid"/>
    <w:basedOn w:val="Tablanormal"/>
    <w:uiPriority w:val="39"/>
    <w:rsid w:val="00B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tyle10">
    <w:name w:val="style10"/>
    <w:basedOn w:val="Normal"/>
    <w:rsid w:val="00B2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B2412D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B2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AGK14</b:Tag>
    <b:SourceType>InternetSite</b:SourceType>
    <b:Guid>{2B42D210-ED33-4ABE-86A2-D195B574064F}</b:Guid>
    <b:Title>ecured</b:Title>
    <b:Year>2014</b:Year>
    <b:Author>
      <b:Author>
        <b:NameList>
          <b:Person>
            <b:Last>Kurosch</b:Last>
            <b:First>A</b:First>
            <b:Middle>.G .</b:Middle>
          </b:Person>
        </b:NameList>
      </b:Author>
    </b:Author>
    <b:Month>Noviembre</b:Month>
    <b:Day>1</b:Day>
    <b:URL>https://www.ecured.cu/Teorema_fundamental_del_%C3%A1lgebra</b:URL>
    <b:RefOrder>2</b:RefOrder>
  </b:Source>
  <b:Source>
    <b:Tag>Var19</b:Tag>
    <b:SourceType>InternetSite</b:SourceType>
    <b:Guid>{CFBCCBD5-CE0A-4975-81A7-E475466872E1}</b:Guid>
    <b:Author>
      <b:Author>
        <b:NameList>
          <b:Person>
            <b:Last>Tutors</b:Last>
            <b:First>Varsity</b:First>
          </b:Person>
        </b:NameList>
      </b:Author>
    </b:Author>
    <b:Title>varsityTutors</b:Title>
    <b:Year>2019</b:Year>
    <b:Month>Febrero</b:Month>
    <b:Day>8</b:Day>
    <b:URL>https://www.varsitytutors.com/hotmath/hotmath_help/spanish/topics/descartes-rule-of-signs</b:URL>
    <b:RefOrder>3</b:RefOrder>
  </b:Source>
  <b:Source>
    <b:Tag>Por19</b:Tag>
    <b:SourceType>InternetSite</b:SourceType>
    <b:Guid>{DB3605DC-F5D1-4B33-BFAE-81B54BB696DC}</b:Guid>
    <b:Author>
      <b:Author>
        <b:NameList>
          <b:Person>
            <b:Last>educativo</b:Last>
            <b:First>Portal</b:First>
          </b:Person>
        </b:NameList>
      </b:Author>
    </b:Author>
    <b:Title>Portal Educativo</b:Title>
    <b:Year>2019</b:Year>
    <b:Month>Febrero</b:Month>
    <b:Day>8</b:Day>
    <b:URL>https://www.portaleducativo.net/primero-medio/46/factorizacion</b:URL>
    <b:RefOrder>1</b:RefOrder>
  </b:Source>
</b:Sources>
</file>

<file path=customXml/itemProps1.xml><?xml version="1.0" encoding="utf-8"?>
<ds:datastoreItem xmlns:ds="http://schemas.openxmlformats.org/officeDocument/2006/customXml" ds:itemID="{0742FFF5-E4E5-48BF-A3C8-E5FB0072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2019-04-26T19:32:00Z</dcterms:created>
  <dcterms:modified xsi:type="dcterms:W3CDTF">2019-04-26T19:51:00Z</dcterms:modified>
</cp:coreProperties>
</file>