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E1761" w14:textId="77777777" w:rsidR="003E708E" w:rsidRDefault="003E708E" w:rsidP="00926EF4">
      <w:pPr>
        <w:jc w:val="center"/>
        <w:rPr>
          <w:noProof/>
        </w:rPr>
      </w:pPr>
    </w:p>
    <w:p w14:paraId="2A9A42B5" w14:textId="77777777" w:rsidR="003E708E" w:rsidRDefault="003E708E" w:rsidP="00926EF4">
      <w:pPr>
        <w:jc w:val="center"/>
        <w:rPr>
          <w:noProof/>
        </w:rPr>
      </w:pPr>
    </w:p>
    <w:p w14:paraId="7A1DEF68" w14:textId="77777777" w:rsidR="003E708E" w:rsidRDefault="003E708E" w:rsidP="00926EF4">
      <w:pPr>
        <w:jc w:val="center"/>
        <w:rPr>
          <w:noProof/>
        </w:rPr>
      </w:pPr>
    </w:p>
    <w:p w14:paraId="3ABDEC3D" w14:textId="17DCAB0E" w:rsidR="00906E98" w:rsidRDefault="00926EF4" w:rsidP="00926EF4">
      <w:pPr>
        <w:jc w:val="center"/>
      </w:pPr>
      <w:r>
        <w:rPr>
          <w:noProof/>
        </w:rPr>
        <w:drawing>
          <wp:inline distT="0" distB="0" distL="0" distR="0" wp14:anchorId="5C6255CF" wp14:editId="1236E186">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79AEDAA" w14:textId="77777777" w:rsidR="003E708E" w:rsidRDefault="003E708E" w:rsidP="00926EF4">
      <w:pPr>
        <w:jc w:val="center"/>
      </w:pPr>
    </w:p>
    <w:p w14:paraId="3B48F267"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59430D33" w14:textId="545AD2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CFC7311" w14:textId="7BD73E18" w:rsidR="00926EF4" w:rsidRDefault="00926EF4" w:rsidP="00926EF4">
      <w:pPr>
        <w:jc w:val="center"/>
      </w:pPr>
    </w:p>
    <w:p w14:paraId="110C8B2C" w14:textId="0860F9BF" w:rsidR="00926EF4" w:rsidRPr="00BA51D3" w:rsidRDefault="00926EF4" w:rsidP="00C10464">
      <w:pPr>
        <w:jc w:val="center"/>
        <w:rPr>
          <w:rFonts w:cstheme="minorHAnsi"/>
        </w:rPr>
      </w:pPr>
      <w:r w:rsidRPr="00BA51D3">
        <w:rPr>
          <w:rFonts w:cstheme="minorHAnsi"/>
        </w:rPr>
        <w:t xml:space="preserve">Juan Stella </w:t>
      </w:r>
      <w:r w:rsidR="00C10464" w:rsidRPr="00C10464">
        <w:rPr>
          <w:rFonts w:cstheme="minorHAnsi"/>
        </w:rPr>
        <w:t>–</w:t>
      </w:r>
      <w:r w:rsidRPr="00BA51D3">
        <w:rPr>
          <w:rFonts w:cstheme="minorHAnsi"/>
        </w:rPr>
        <w:t xml:space="preserve"> 12552</w:t>
      </w:r>
    </w:p>
    <w:p w14:paraId="31CB39C8" w14:textId="343BC73A"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2B7513D4" w14:textId="77777777" w:rsidR="006318E5" w:rsidRPr="006318E5" w:rsidRDefault="006318E5" w:rsidP="006318E5">
      <w:pPr>
        <w:spacing w:after="100" w:afterAutospacing="1"/>
        <w:jc w:val="both"/>
        <w:rPr>
          <w:rFonts w:cstheme="minorHAnsi"/>
          <w:b/>
          <w:bCs/>
        </w:rPr>
      </w:pPr>
    </w:p>
    <w:p w14:paraId="39224E4E" w14:textId="22978FD1" w:rsidR="006C32C4" w:rsidRPr="006318E5" w:rsidRDefault="006C32C4" w:rsidP="00D313CE">
      <w:pPr>
        <w:pStyle w:val="Prrafodelista"/>
        <w:numPr>
          <w:ilvl w:val="0"/>
          <w:numId w:val="1"/>
        </w:numPr>
        <w:spacing w:before="100" w:beforeAutospacing="1" w:after="100" w:afterAutospacing="1"/>
        <w:ind w:left="360"/>
        <w:jc w:val="both"/>
        <w:rPr>
          <w:rFonts w:ascii="Cambria" w:hAnsi="Cambria" w:cstheme="minorHAnsi"/>
          <w:b/>
          <w:bCs/>
          <w:sz w:val="40"/>
          <w:szCs w:val="40"/>
        </w:rPr>
      </w:pPr>
      <w:r w:rsidRPr="006318E5">
        <w:rPr>
          <w:rFonts w:ascii="Cambria" w:hAnsi="Cambria" w:cstheme="minorHAnsi"/>
          <w:b/>
          <w:bCs/>
          <w:sz w:val="40"/>
          <w:szCs w:val="40"/>
        </w:rPr>
        <w:t>Resumen</w:t>
      </w:r>
    </w:p>
    <w:p w14:paraId="1AB0EAEC"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03120DA"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68876FB9" w14:textId="1F67B56E"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68A7F12F" w14:textId="77777777" w:rsidR="006318E5" w:rsidRPr="006318E5" w:rsidRDefault="006318E5" w:rsidP="00DB106D">
      <w:pPr>
        <w:pStyle w:val="NormalWeb"/>
        <w:rPr>
          <w:rFonts w:asciiTheme="minorHAnsi" w:hAnsiTheme="minorHAnsi" w:cstheme="minorHAnsi"/>
          <w:sz w:val="22"/>
          <w:szCs w:val="22"/>
        </w:rPr>
      </w:pPr>
    </w:p>
    <w:p w14:paraId="26E8A85E" w14:textId="77777777" w:rsidR="0082357F" w:rsidRDefault="009566B4" w:rsidP="00D313CE">
      <w:pPr>
        <w:pStyle w:val="NormalWeb"/>
        <w:numPr>
          <w:ilvl w:val="0"/>
          <w:numId w:val="1"/>
        </w:numPr>
        <w:ind w:left="360"/>
        <w:rPr>
          <w:rFonts w:ascii="Cambria" w:hAnsi="Cambria" w:cstheme="minorHAnsi"/>
          <w:b/>
          <w:bCs/>
          <w:sz w:val="40"/>
          <w:szCs w:val="40"/>
        </w:rPr>
      </w:pPr>
      <w:r w:rsidRPr="006318E5">
        <w:rPr>
          <w:rFonts w:ascii="Cambria" w:hAnsi="Cambria" w:cstheme="minorHAnsi"/>
          <w:b/>
          <w:bCs/>
          <w:sz w:val="40"/>
          <w:szCs w:val="40"/>
        </w:rPr>
        <w:t>Introducción</w:t>
      </w:r>
    </w:p>
    <w:p w14:paraId="4F4FD65A" w14:textId="688DE720" w:rsidR="009566B4" w:rsidRPr="0082357F" w:rsidRDefault="009566B4" w:rsidP="00DB106D">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EB1836E" w14:textId="2AB8053C" w:rsidR="009566B4" w:rsidRDefault="009566B4" w:rsidP="00DB106D">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4557953B" w14:textId="219D186F" w:rsidR="00235EB9" w:rsidRDefault="00DB106D" w:rsidP="00DB106D">
      <w:pPr>
        <w:jc w:val="both"/>
      </w:pPr>
      <w:r w:rsidRPr="00DB106D">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1C4B3C2A" w14:textId="77777777" w:rsidR="00DB106D" w:rsidRDefault="00DB106D" w:rsidP="00554B03">
      <w:pPr>
        <w:pStyle w:val="Descripcin"/>
      </w:pPr>
      <w:r>
        <w:rPr>
          <w:noProof/>
        </w:rPr>
        <w:drawing>
          <wp:inline distT="0" distB="0" distL="0" distR="0" wp14:anchorId="0F181008" wp14:editId="1602B174">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0D5EFD8F" w14:textId="78647469" w:rsidR="00235EB9" w:rsidRDefault="00DB106D" w:rsidP="00554B03">
      <w:pPr>
        <w:pStyle w:val="Descripcin"/>
      </w:pPr>
      <w:r>
        <w:t xml:space="preserve">Figura </w:t>
      </w:r>
      <w:fldSimple w:instr=" SEQ Figura \* ARABIC ">
        <w:r w:rsidR="00554B03">
          <w:rPr>
            <w:noProof/>
          </w:rPr>
          <w:t>1</w:t>
        </w:r>
      </w:fldSimple>
      <w:r>
        <w:t>: Modelo físico del problema</w:t>
      </w:r>
    </w:p>
    <w:p w14:paraId="081949D8" w14:textId="77777777" w:rsidR="00DB106D" w:rsidRPr="00DB106D" w:rsidRDefault="00DB106D" w:rsidP="00DB106D"/>
    <w:p w14:paraId="540480C9" w14:textId="77777777" w:rsidR="0082357F" w:rsidRDefault="0082357F" w:rsidP="00DB106D">
      <w:pPr>
        <w:spacing w:before="100" w:beforeAutospacing="1"/>
        <w:jc w:val="both"/>
      </w:pPr>
    </w:p>
    <w:p w14:paraId="5820EF56" w14:textId="2C8EC2F6" w:rsidR="006F24C0" w:rsidRDefault="006F24C0">
      <w:pPr>
        <w:rPr>
          <w:i/>
          <w:iCs/>
        </w:rPr>
      </w:pPr>
      <w:r>
        <w:rPr>
          <w:i/>
          <w:iCs/>
        </w:rPr>
        <w:br w:type="page"/>
      </w:r>
    </w:p>
    <w:p w14:paraId="4822060C" w14:textId="77777777" w:rsidR="009566B4" w:rsidRPr="00DB106D" w:rsidRDefault="009566B4" w:rsidP="00554B03">
      <w:pPr>
        <w:pStyle w:val="Descripcin"/>
      </w:pPr>
    </w:p>
    <w:p w14:paraId="12FA3C1B" w14:textId="70875230" w:rsidR="00104B39" w:rsidRPr="004C008F" w:rsidRDefault="006F24C0" w:rsidP="00D313CE">
      <w:pPr>
        <w:pStyle w:val="Prrafodelista"/>
        <w:numPr>
          <w:ilvl w:val="0"/>
          <w:numId w:val="1"/>
        </w:numPr>
        <w:spacing w:before="100" w:beforeAutospacing="1" w:after="100" w:afterAutospacing="1" w:line="240" w:lineRule="auto"/>
        <w:ind w:left="360"/>
        <w:jc w:val="both"/>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1268F280" w14:textId="31DA9DDA"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D15770B" w14:textId="09ED8369" w:rsidR="00E30858" w:rsidRPr="00104B39" w:rsidRDefault="00E30858" w:rsidP="00CE57AD">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467B4A89" w14:textId="285B3917" w:rsidR="007C77EB" w:rsidRPr="007C77EB" w:rsidRDefault="00E30858" w:rsidP="009737C4">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754A5C35" w14:textId="77777777" w:rsidTr="00A676DD">
        <w:trPr>
          <w:trHeight w:val="639"/>
          <w:jc w:val="center"/>
        </w:trPr>
        <w:tc>
          <w:tcPr>
            <w:tcW w:w="9067" w:type="dxa"/>
          </w:tcPr>
          <w:p w14:paraId="712B11D4" w14:textId="3C7F0D1F" w:rsidR="007C77EB" w:rsidRDefault="00C72132" w:rsidP="00A84BAF">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C57F478" w14:textId="1A2510F6" w:rsidR="007C77EB" w:rsidRPr="007C77EB" w:rsidRDefault="007C77EB" w:rsidP="00A84BAF">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1909B6FC" w14:textId="77777777" w:rsidTr="00A676DD">
        <w:trPr>
          <w:trHeight w:val="639"/>
          <w:jc w:val="center"/>
        </w:trPr>
        <w:tc>
          <w:tcPr>
            <w:tcW w:w="9067" w:type="dxa"/>
          </w:tcPr>
          <w:p w14:paraId="2C4B1033" w14:textId="73E02048" w:rsidR="007C77EB" w:rsidRDefault="00C72132" w:rsidP="00A84BAF">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56B92D3F" w14:textId="16458C1A" w:rsidR="007C77EB" w:rsidRPr="007C77EB" w:rsidRDefault="007C77EB" w:rsidP="00A84BAF">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183BB06B" w14:textId="7A691E49"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5D6A5F98" w14:textId="667FE05E" w:rsidR="00F14A40" w:rsidRDefault="00F14A40" w:rsidP="009737C4">
      <w:pPr>
        <w:spacing w:before="80" w:after="80" w:line="240" w:lineRule="auto"/>
        <w:jc w:val="both"/>
      </w:pPr>
      <w:r>
        <w:t>Parámetros equivalentes variables (valor nominal ± variación máx.):</w:t>
      </w:r>
    </w:p>
    <w:p w14:paraId="65AB03C3" w14:textId="77777777" w:rsidR="00F20893" w:rsidRPr="00F20893" w:rsidRDefault="00F14A40" w:rsidP="009737C4">
      <w:pPr>
        <w:pStyle w:val="Prrafodelista"/>
        <w:numPr>
          <w:ilvl w:val="0"/>
          <w:numId w:val="7"/>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3BBDCEAF" w14:textId="614C2DC1" w:rsidR="00F6218D" w:rsidRPr="00561A80" w:rsidRDefault="00F6218D" w:rsidP="009737C4">
      <w:pPr>
        <w:pStyle w:val="Prrafodelista"/>
        <w:numPr>
          <w:ilvl w:val="0"/>
          <w:numId w:val="7"/>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4284392D" w14:textId="07329A4A" w:rsidR="00561A80" w:rsidRPr="00F20893" w:rsidRDefault="00561A80" w:rsidP="009737C4">
      <w:pPr>
        <w:pStyle w:val="Prrafodelista"/>
        <w:numPr>
          <w:ilvl w:val="0"/>
          <w:numId w:val="7"/>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5DA729B7" w14:textId="275FF6A5" w:rsidR="00F6218D" w:rsidRPr="00F20893" w:rsidRDefault="00F6218D" w:rsidP="009737C4">
      <w:pPr>
        <w:pStyle w:val="Prrafodelista"/>
        <w:numPr>
          <w:ilvl w:val="0"/>
          <w:numId w:val="7"/>
        </w:numPr>
        <w:spacing w:before="80" w:after="80" w:line="240" w:lineRule="auto"/>
        <w:jc w:val="both"/>
        <w:rPr>
          <w:rFonts w:eastAsiaTheme="minorEastAsia" w:cstheme="minorHAnsi"/>
          <w:iCs/>
          <w:lang w:val="pt-BR"/>
        </w:rPr>
      </w:pPr>
      <w:r w:rsidRPr="00F20893">
        <w:rPr>
          <w:rFonts w:eastAsiaTheme="minorEastAsia" w:cstheme="minorHAnsi"/>
          <w:lang w:val="pt-BR"/>
        </w:rPr>
        <w:t>Longitud e inercia equivalente (centro de masa):</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482DD87E" w14:textId="09EA42C8" w:rsidR="00607681" w:rsidRP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B10A5E7" w14:textId="783BCB4B" w:rsid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318A5746" w14:textId="68E272C6" w:rsidR="009738F0" w:rsidRPr="006C3E04" w:rsidRDefault="00F20893"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25CDAC55" w14:textId="0FCF708C" w:rsidR="009738F0" w:rsidRPr="00023EF0" w:rsidRDefault="00C72132"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04A37DF5" w14:textId="634E1349" w:rsidR="009738F0" w:rsidRDefault="009738F0"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4546C1FE" w14:textId="18AD77C3" w:rsidR="004A7D19" w:rsidRDefault="004A7D19" w:rsidP="009737C4">
      <w:pPr>
        <w:spacing w:before="8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3F01411D" w14:textId="38A68C58" w:rsidR="00661F16" w:rsidRDefault="004A7D19"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862D03A" w14:textId="77777777" w:rsidR="00322242" w:rsidRPr="00322242" w:rsidRDefault="00322242" w:rsidP="009737C4">
      <w:pPr>
        <w:spacing w:after="100" w:afterAutospacing="1" w:line="240" w:lineRule="auto"/>
        <w:jc w:val="both"/>
        <w:rPr>
          <w:rFonts w:eastAsiaTheme="minorEastAsia" w:cstheme="minorHAnsi"/>
          <w:iCs/>
        </w:rPr>
      </w:pPr>
    </w:p>
    <w:p w14:paraId="6EC8B161" w14:textId="25AE8D44" w:rsidR="004A7D19" w:rsidRDefault="004C008F" w:rsidP="00E868DC">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0BD55E9C" w14:textId="7E7249FE" w:rsidR="00A676DD" w:rsidRDefault="004C008F" w:rsidP="00ED5ADB">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018D8AFD" w14:textId="2E19CD2D" w:rsidR="00235EB9" w:rsidRDefault="00235EB9" w:rsidP="00EE2825">
      <w:pPr>
        <w:spacing w:before="100" w:beforeAutospacing="1" w:after="100" w:afterAutospacing="1" w:line="240" w:lineRule="auto"/>
        <w:jc w:val="both"/>
      </w:pPr>
    </w:p>
    <w:p w14:paraId="2EE0F2D8" w14:textId="06D10FFE" w:rsidR="00235EB9" w:rsidRDefault="00235EB9" w:rsidP="00ED5ADB">
      <w:pPr>
        <w:spacing w:before="100" w:beforeAutospacing="1" w:after="100" w:afterAutospacing="1" w:line="240" w:lineRule="auto"/>
        <w:jc w:val="both"/>
      </w:pPr>
    </w:p>
    <w:p w14:paraId="1D5F31FE" w14:textId="680DADA2" w:rsidR="00235EB9" w:rsidRDefault="00235EB9" w:rsidP="00ED5ADB">
      <w:pPr>
        <w:spacing w:before="100" w:beforeAutospacing="1" w:after="100" w:afterAutospacing="1" w:line="240" w:lineRule="auto"/>
        <w:jc w:val="both"/>
      </w:pPr>
    </w:p>
    <w:p w14:paraId="6FCB0590" w14:textId="77777777" w:rsidR="00235EB9" w:rsidRDefault="00235EB9" w:rsidP="00ED5ADB">
      <w:pPr>
        <w:spacing w:before="100" w:beforeAutospacing="1" w:after="100" w:afterAutospacing="1" w:line="240" w:lineRule="auto"/>
        <w:jc w:val="both"/>
      </w:pPr>
    </w:p>
    <w:p w14:paraId="58E24194" w14:textId="7AFAB157" w:rsidR="00235EB9" w:rsidRDefault="00A676DD" w:rsidP="00EE2825">
      <w:pPr>
        <w:spacing w:before="100" w:beforeAutospacing="1"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705A5960" w14:textId="77777777" w:rsidTr="00A00B9B">
        <w:trPr>
          <w:trHeight w:val="639"/>
          <w:jc w:val="center"/>
        </w:trPr>
        <w:tc>
          <w:tcPr>
            <w:tcW w:w="9067" w:type="dxa"/>
          </w:tcPr>
          <w:p w14:paraId="2997EE63" w14:textId="405E3F4D" w:rsidR="00A676DD" w:rsidRPr="00F61904" w:rsidRDefault="00A676DD" w:rsidP="00B32533">
            <w:pPr>
              <w:spacing w:before="100" w:beforeAutospacing="1"/>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44A1056F" w14:textId="62F1A35D"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F717E58" w14:textId="77777777" w:rsidTr="00A00B9B">
        <w:trPr>
          <w:trHeight w:val="639"/>
          <w:jc w:val="center"/>
        </w:trPr>
        <w:tc>
          <w:tcPr>
            <w:tcW w:w="9067" w:type="dxa"/>
          </w:tcPr>
          <w:p w14:paraId="5523A0D9" w14:textId="678F4A9A" w:rsidR="00A676DD" w:rsidRPr="00D94440" w:rsidRDefault="00C72132"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52DE911A" w14:textId="244C37AE"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6DCE9786" w14:textId="188F0297" w:rsidR="00A676DD" w:rsidRDefault="000529D2" w:rsidP="00B32533">
      <w:pPr>
        <w:spacing w:after="80" w:line="240" w:lineRule="auto"/>
        <w:jc w:val="both"/>
      </w:pPr>
      <w:r>
        <w:t>Parámetro constante:</w:t>
      </w:r>
    </w:p>
    <w:p w14:paraId="5F6D12B6" w14:textId="733607DF" w:rsidR="000529D2" w:rsidRPr="000529D2" w:rsidRDefault="000529D2" w:rsidP="00023EF0">
      <w:pPr>
        <w:pStyle w:val="Prrafodelista"/>
        <w:numPr>
          <w:ilvl w:val="0"/>
          <w:numId w:val="7"/>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AD8F490" w14:textId="0372B31E"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624E3A6C" w14:textId="6D51A3D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150B9166" w14:textId="24F8250C"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47B8ADA2" w14:textId="099D604F" w:rsidR="000529D2" w:rsidRDefault="000529D2" w:rsidP="00EB2197">
      <w:pPr>
        <w:pStyle w:val="Prrafodelista"/>
        <w:numPr>
          <w:ilvl w:val="0"/>
          <w:numId w:val="7"/>
        </w:numPr>
        <w:spacing w:before="80" w:after="80"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58477F5" w14:textId="77777777" w:rsidR="00FD1AA4" w:rsidRPr="00FD1AA4" w:rsidRDefault="00FD1AA4" w:rsidP="00EB2197">
      <w:pPr>
        <w:spacing w:after="100" w:afterAutospacing="1" w:line="240" w:lineRule="auto"/>
        <w:ind w:left="360"/>
        <w:jc w:val="both"/>
        <w:rPr>
          <w:rFonts w:eastAsiaTheme="minorEastAsia"/>
        </w:rPr>
      </w:pPr>
    </w:p>
    <w:p w14:paraId="1E5824F5" w14:textId="476FDB42" w:rsidR="00FD1AA4" w:rsidRPr="00315340" w:rsidRDefault="00FD1AA4" w:rsidP="00315340">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Máquina eléctrica. Subsistema mecánico</w:t>
      </w:r>
    </w:p>
    <w:p w14:paraId="0E497DAC" w14:textId="0EC8F58E"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62FBEACC" w14:textId="3466F219"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349EDA8D" w14:textId="77777777" w:rsidTr="00ED5ADB">
        <w:trPr>
          <w:trHeight w:val="639"/>
          <w:jc w:val="center"/>
        </w:trPr>
        <w:tc>
          <w:tcPr>
            <w:tcW w:w="9067" w:type="dxa"/>
          </w:tcPr>
          <w:p w14:paraId="0621F109" w14:textId="1B86F41D" w:rsidR="00315340" w:rsidRPr="00F61904" w:rsidRDefault="00C72132"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5F28A06A" w14:textId="4AA0501A"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73A08C78" w14:textId="77777777" w:rsidTr="00ED5ADB">
        <w:trPr>
          <w:trHeight w:val="639"/>
          <w:jc w:val="center"/>
        </w:trPr>
        <w:tc>
          <w:tcPr>
            <w:tcW w:w="9067" w:type="dxa"/>
          </w:tcPr>
          <w:p w14:paraId="4D33171B" w14:textId="7565D133" w:rsidR="00315340" w:rsidRPr="00F61904" w:rsidRDefault="00C72132"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3C0A5661" w14:textId="1075C9AF" w:rsidR="00315340" w:rsidRPr="007C77EB" w:rsidRDefault="00315340" w:rsidP="00097277">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5CED2517" w14:textId="77777777" w:rsidR="007846C5" w:rsidRDefault="007846C5" w:rsidP="00377AFC">
      <w:pPr>
        <w:spacing w:before="240" w:after="80" w:line="240" w:lineRule="auto"/>
        <w:jc w:val="both"/>
      </w:pPr>
      <w:r>
        <w:t>Donde:</w:t>
      </w:r>
    </w:p>
    <w:p w14:paraId="585F32BD" w14:textId="7172C9C0" w:rsidR="00A676DD" w:rsidRPr="00273BF5" w:rsidRDefault="00C72132" w:rsidP="00A9230A">
      <w:pPr>
        <w:pStyle w:val="Prrafodelista"/>
        <w:numPr>
          <w:ilvl w:val="0"/>
          <w:numId w:val="12"/>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B2BF69" w14:textId="1B3CDCBE" w:rsidR="00273BF5" w:rsidRDefault="00273BF5" w:rsidP="00A9230A">
      <w:pPr>
        <w:spacing w:before="80" w:after="80" w:line="240" w:lineRule="auto"/>
        <w:jc w:val="both"/>
      </w:pPr>
      <w:r>
        <w:t>Parámetros (valores nominales medidos):</w:t>
      </w:r>
    </w:p>
    <w:p w14:paraId="08ED21B8" w14:textId="676E218E" w:rsidR="00273BF5" w:rsidRPr="00A75068" w:rsidRDefault="00A75068" w:rsidP="00A9230A">
      <w:pPr>
        <w:pStyle w:val="Prrafodelista"/>
        <w:numPr>
          <w:ilvl w:val="0"/>
          <w:numId w:val="12"/>
        </w:numPr>
        <w:spacing w:before="80" w:after="80"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18D433DA" w14:textId="6DFE93F0" w:rsidR="00A75068" w:rsidRPr="00A75068" w:rsidRDefault="00A75068" w:rsidP="00A9230A">
      <w:pPr>
        <w:pStyle w:val="Prrafodelista"/>
        <w:numPr>
          <w:ilvl w:val="0"/>
          <w:numId w:val="12"/>
        </w:numPr>
        <w:spacing w:before="80" w:after="8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301A89C3" w14:textId="334A4D3F" w:rsidR="00A75068" w:rsidRDefault="00A75068" w:rsidP="00A9230A">
      <w:pPr>
        <w:spacing w:before="80" w:after="80" w:line="240" w:lineRule="auto"/>
        <w:jc w:val="both"/>
      </w:pPr>
      <w:r>
        <w:t>Especificaciones de operación (valores límites):</w:t>
      </w:r>
    </w:p>
    <w:p w14:paraId="448248BF" w14:textId="70BB17ED" w:rsidR="00A75068" w:rsidRPr="00D94440" w:rsidRDefault="00A75068" w:rsidP="00A9230A">
      <w:pPr>
        <w:pStyle w:val="Prrafodelista"/>
        <w:numPr>
          <w:ilvl w:val="0"/>
          <w:numId w:val="13"/>
        </w:numPr>
        <w:spacing w:before="80" w:after="80"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7102E792" w14:textId="098F0954" w:rsidR="00D94440" w:rsidRDefault="00D94440" w:rsidP="00EE2825">
      <w:pPr>
        <w:spacing w:before="100" w:beforeAutospacing="1" w:after="100" w:afterAutospacing="1" w:line="240" w:lineRule="auto"/>
        <w:jc w:val="both"/>
        <w:rPr>
          <w:b/>
          <w:bCs/>
        </w:rPr>
      </w:pPr>
      <w:r w:rsidRPr="00D94440">
        <w:rPr>
          <w:b/>
          <w:bCs/>
        </w:rPr>
        <w:t>Modelo matemático equivalente del subsistema mecánico completo</w:t>
      </w:r>
    </w:p>
    <w:p w14:paraId="482E3763" w14:textId="36EF4F37" w:rsidR="00ED5ADB" w:rsidRDefault="00D94440" w:rsidP="00ED5ADB">
      <w:pPr>
        <w:spacing w:before="100" w:beforeAutospacing="1" w:after="100" w:afterAutospacing="1" w:line="240" w:lineRule="auto"/>
        <w:jc w:val="both"/>
      </w:pPr>
      <w:r w:rsidRPr="00D94440">
        <w:t>El sistema mecánico completo está constituido por la carga mecánica (Ec. (1) y (2)), la transmisión rígida (Ec. (3) y (4)) y el subsistema mecánico del motor (Ec. (5)). El objetivo es obtener un modelo dinámico equivalente referido al eje de salida del motor</w:t>
      </w:r>
      <w:r>
        <w:t>.</w:t>
      </w:r>
    </w:p>
    <w:p w14:paraId="027BCCD8" w14:textId="15BEB611" w:rsidR="00D94440" w:rsidRDefault="00D94440" w:rsidP="00A00B9B">
      <w:pPr>
        <w:spacing w:before="100" w:beforeAutospacing="1" w:after="100" w:afterAutospacing="1" w:line="240" w:lineRule="auto"/>
        <w:jc w:val="both"/>
        <w:rPr>
          <w:rFonts w:eastAsiaTheme="minorEastAsia"/>
        </w:rPr>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ED5ADB">
        <w:rPr>
          <w:rFonts w:eastAsiaTheme="minorEastAsia"/>
        </w:rPr>
        <w:t>.</w:t>
      </w:r>
    </w:p>
    <w:p w14:paraId="505B6FC9" w14:textId="77777777" w:rsidR="00EE2825" w:rsidRPr="00D94440" w:rsidRDefault="00EE2825" w:rsidP="00A00B9B">
      <w:pPr>
        <w:spacing w:before="100" w:beforeAutospacing="1" w:after="100" w:afterAutospacing="1"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4D02B7F8" w14:textId="77777777" w:rsidTr="006E0861">
        <w:trPr>
          <w:trHeight w:val="639"/>
          <w:jc w:val="center"/>
        </w:trPr>
        <w:tc>
          <w:tcPr>
            <w:tcW w:w="9067" w:type="dxa"/>
          </w:tcPr>
          <w:p w14:paraId="25A67BA6" w14:textId="134CA728" w:rsidR="00ED5ADB" w:rsidRPr="00F61904" w:rsidRDefault="00C72132"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7EE25C7A" w14:textId="61D499F5" w:rsidR="00ED5ADB" w:rsidRPr="007C77EB" w:rsidRDefault="00ED5ADB" w:rsidP="00A00B9B">
            <w:pPr>
              <w:spacing w:before="12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CB24570" w14:textId="77777777" w:rsidTr="006E0861">
        <w:trPr>
          <w:trHeight w:val="639"/>
          <w:jc w:val="center"/>
        </w:trPr>
        <w:tc>
          <w:tcPr>
            <w:tcW w:w="9067" w:type="dxa"/>
          </w:tcPr>
          <w:p w14:paraId="7C588479" w14:textId="438527D3" w:rsidR="00ED5ADB" w:rsidRPr="00A00B9B" w:rsidRDefault="00C72132" w:rsidP="00A00B9B">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6ADF1EEC" w14:textId="3E74150D" w:rsidR="00ED5ADB" w:rsidRPr="007C77EB" w:rsidRDefault="00ED5ADB" w:rsidP="00A00B9B">
            <w:pPr>
              <w:spacing w:before="120" w:after="100" w:afterAutospacing="1"/>
              <w:jc w:val="right"/>
              <w:rPr>
                <w:rFonts w:eastAsiaTheme="minorEastAsia" w:cstheme="minorHAnsi"/>
              </w:rPr>
            </w:pPr>
          </w:p>
        </w:tc>
      </w:tr>
      <w:tr w:rsidR="00A00B9B" w:rsidRPr="007C77EB" w14:paraId="4500CA4B" w14:textId="77777777" w:rsidTr="006E0861">
        <w:trPr>
          <w:trHeight w:val="639"/>
          <w:jc w:val="center"/>
        </w:trPr>
        <w:tc>
          <w:tcPr>
            <w:tcW w:w="9067" w:type="dxa"/>
          </w:tcPr>
          <w:p w14:paraId="52650756" w14:textId="505B83CA" w:rsidR="00A00B9B" w:rsidRPr="00F61904" w:rsidRDefault="00C72132" w:rsidP="00A00B9B">
            <w:pPr>
              <w:spacing w:before="100" w:beforeAutospacing="1"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8D741B7" w14:textId="496822A3" w:rsidR="00A00B9B" w:rsidRPr="007C77EB" w:rsidRDefault="00A00B9B" w:rsidP="006407B2">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40C53A77" w14:textId="77777777" w:rsidR="006E0861" w:rsidRDefault="006E0861" w:rsidP="00D37039">
      <w:pPr>
        <w:spacing w:before="100" w:beforeAutospacing="1" w:after="0" w:line="240" w:lineRule="auto"/>
        <w:jc w:val="both"/>
        <w:rPr>
          <w:rFonts w:eastAsiaTheme="minorEastAsia"/>
        </w:rPr>
      </w:pPr>
      <w:r>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14:paraId="5CB10AE7" w14:textId="77777777" w:rsidTr="00D37039">
        <w:trPr>
          <w:trHeight w:val="639"/>
          <w:jc w:val="center"/>
        </w:trPr>
        <w:tc>
          <w:tcPr>
            <w:tcW w:w="9067" w:type="dxa"/>
          </w:tcPr>
          <w:p w14:paraId="24294BA5" w14:textId="7C470B7E" w:rsidR="00D37039" w:rsidRPr="00CB018A" w:rsidRDefault="00C72132"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7B329" w14:textId="142E9E4D" w:rsidR="00D37039" w:rsidRPr="007C77EB" w:rsidRDefault="00D37039" w:rsidP="006A4AE7">
            <w:pPr>
              <w:spacing w:before="120" w:after="100" w:afterAutospacing="1"/>
              <w:jc w:val="right"/>
              <w:rPr>
                <w:rFonts w:eastAsiaTheme="minorEastAsia" w:cstheme="minorHAnsi"/>
              </w:rPr>
            </w:pPr>
          </w:p>
        </w:tc>
      </w:tr>
      <w:tr w:rsidR="00D37039" w14:paraId="5FA2D643" w14:textId="77777777" w:rsidTr="00D37039">
        <w:trPr>
          <w:trHeight w:val="639"/>
          <w:jc w:val="center"/>
        </w:trPr>
        <w:tc>
          <w:tcPr>
            <w:tcW w:w="9067" w:type="dxa"/>
          </w:tcPr>
          <w:p w14:paraId="0EFC260C" w14:textId="004A5472" w:rsidR="00D37039" w:rsidRPr="00CB018A" w:rsidRDefault="00C72132"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7A4C63F0" w14:textId="289900EF" w:rsidR="00D37039" w:rsidRPr="007C77EB" w:rsidRDefault="00D37039" w:rsidP="006A4AE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9</w:t>
            </w:r>
            <w:r w:rsidRPr="007C77EB">
              <w:rPr>
                <w:rFonts w:eastAsiaTheme="minorEastAsia" w:cstheme="minorHAnsi"/>
              </w:rPr>
              <w:t>)</w:t>
            </w:r>
          </w:p>
        </w:tc>
      </w:tr>
    </w:tbl>
    <w:p w14:paraId="59378577" w14:textId="559FD72B" w:rsidR="00D37039" w:rsidRDefault="00D37039" w:rsidP="009419B8">
      <w:pPr>
        <w:spacing w:before="100" w:beforeAutospacing="1" w:after="100" w:afterAutospacing="1" w:line="240" w:lineRule="auto"/>
        <w:jc w:val="both"/>
        <w:rPr>
          <w:rFonts w:eastAsiaTheme="minorEastAsia"/>
        </w:rPr>
      </w:pPr>
      <w:r>
        <w:rPr>
          <w:rFonts w:eastAsiaTheme="minorEastAsia"/>
        </w:rPr>
        <w:t>Definiendo parámetros equivalentes:</w:t>
      </w:r>
      <w:r w:rsidR="00CB018A">
        <w:rPr>
          <w:rFonts w:eastAsiaTheme="minorEastAsia"/>
        </w:rPr>
        <w:t xml:space="preserve">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Pr>
          <w:rFonts w:eastAsiaTheme="minorEastAsia"/>
        </w:rPr>
        <w:t>;</w:t>
      </w:r>
      <w:r w:rsidR="00CB018A">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6429E57" w14:textId="29C2C0CD" w:rsidR="009419B8" w:rsidRPr="00CE57AD" w:rsidRDefault="009419B8" w:rsidP="00ED5ADB">
      <w:pPr>
        <w:spacing w:before="100" w:beforeAutospacing="1" w:after="100" w:afterAutospacing="1" w:line="240" w:lineRule="auto"/>
        <w:jc w:val="both"/>
        <w:rPr>
          <w:rFonts w:eastAsiaTheme="minorEastAsia"/>
        </w:rPr>
      </w:pPr>
      <w:r>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Pr>
          <w:rFonts w:eastAsiaTheme="minorEastAsia"/>
          <w:sz w:val="24"/>
          <w:szCs w:val="24"/>
        </w:rPr>
        <w:tab/>
      </w:r>
      <w:r w:rsidR="00CE57AD">
        <w:rPr>
          <w:rFonts w:eastAsiaTheme="minorEastAsia"/>
          <w:sz w:val="24"/>
          <w:szCs w:val="24"/>
        </w:rPr>
        <w:tab/>
      </w:r>
      <w:r w:rsidR="00CE57AD" w:rsidRPr="00CE57AD">
        <w:rPr>
          <w:rFonts w:eastAsiaTheme="minorEastAsia"/>
        </w:rPr>
        <w:t>(10)</w:t>
      </w:r>
    </w:p>
    <w:p w14:paraId="49CF8BFB" w14:textId="54A1D04A" w:rsidR="009419B8" w:rsidRDefault="00D90840" w:rsidP="00ED5ADB">
      <w:pPr>
        <w:spacing w:before="100" w:beforeAutospacing="1" w:after="100" w:afterAutospacing="1" w:line="240" w:lineRule="auto"/>
        <w:jc w:val="both"/>
        <w:rPr>
          <w:rFonts w:eastAsiaTheme="minorEastAsia"/>
        </w:rPr>
      </w:pPr>
      <w:r>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5EC091A7" w14:textId="260FF286" w:rsidR="00FA3417" w:rsidRDefault="00FA3417" w:rsidP="00ED5ADB">
      <w:pPr>
        <w:spacing w:before="100" w:beforeAutospacing="1" w:after="100" w:afterAutospacing="1" w:line="240" w:lineRule="auto"/>
        <w:jc w:val="both"/>
        <w:rPr>
          <w:rFonts w:eastAsiaTheme="minorEastAsia"/>
        </w:rPr>
      </w:pPr>
      <w:r>
        <w:rPr>
          <w:rFonts w:eastAsiaTheme="minorEastAsia"/>
        </w:rPr>
        <w:t>Luego, la representación matricial en espacio de estados:</w:t>
      </w:r>
    </w:p>
    <w:p w14:paraId="4CD7B84D" w14:textId="403C5B86" w:rsidR="00FA3417" w:rsidRPr="00816947" w:rsidRDefault="00C72132"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mr>
                      </m:m>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335F7CAA" w14:textId="31047035" w:rsidR="00816947" w:rsidRDefault="00816947" w:rsidP="00EE2825">
      <w:pPr>
        <w:spacing w:before="100" w:beforeAutospacing="1" w:after="100" w:afterAutospacing="1" w:line="240" w:lineRule="auto"/>
        <w:jc w:val="both"/>
        <w:rPr>
          <w:rFonts w:eastAsiaTheme="minorEastAsia"/>
        </w:rPr>
      </w:pPr>
      <w:r>
        <w:rPr>
          <w:rFonts w:eastAsiaTheme="minorEastAsia"/>
        </w:rPr>
        <w:t xml:space="preserve">Y el diagrama de bloques correspondiente: </w:t>
      </w:r>
    </w:p>
    <w:p w14:paraId="7ABC60AA" w14:textId="77777777" w:rsidR="00816947" w:rsidRDefault="00816947" w:rsidP="00EE2825">
      <w:pPr>
        <w:keepNext/>
        <w:spacing w:after="100" w:afterAutospacing="1" w:line="240" w:lineRule="auto"/>
        <w:jc w:val="center"/>
      </w:pPr>
      <w:r w:rsidRPr="00816947">
        <w:rPr>
          <w:rFonts w:eastAsiaTheme="minorEastAsia"/>
          <w:noProof/>
        </w:rPr>
        <w:drawing>
          <wp:inline distT="0" distB="0" distL="0" distR="0" wp14:anchorId="5C95A17F" wp14:editId="5BA9EB6A">
            <wp:extent cx="6041411" cy="2129051"/>
            <wp:effectExtent l="0" t="0" r="0" b="508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25905" cy="2158827"/>
                    </a:xfrm>
                    <a:prstGeom prst="rect">
                      <a:avLst/>
                    </a:prstGeom>
                  </pic:spPr>
                </pic:pic>
              </a:graphicData>
            </a:graphic>
          </wp:inline>
        </w:drawing>
      </w:r>
    </w:p>
    <w:p w14:paraId="281F1B6B" w14:textId="3C376D34" w:rsidR="00816947" w:rsidRPr="00816947" w:rsidRDefault="00816947" w:rsidP="00554B03">
      <w:pPr>
        <w:pStyle w:val="Descripcin"/>
      </w:pPr>
      <w:r>
        <w:t xml:space="preserve">Figura </w:t>
      </w:r>
      <w:fldSimple w:instr=" SEQ Figura \* ARABIC ">
        <w:r w:rsidR="00554B03">
          <w:rPr>
            <w:noProof/>
          </w:rPr>
          <w:t>2</w:t>
        </w:r>
      </w:fldSimple>
      <w:r>
        <w:t>: Subsistema mecánico</w:t>
      </w:r>
    </w:p>
    <w:p w14:paraId="3445DE25" w14:textId="77777777" w:rsidR="00816947" w:rsidRPr="00816947" w:rsidRDefault="00816947" w:rsidP="0018208F">
      <w:pPr>
        <w:spacing w:before="100" w:beforeAutospacing="1" w:after="100" w:afterAutospacing="1" w:line="240" w:lineRule="auto"/>
        <w:jc w:val="both"/>
        <w:rPr>
          <w:rStyle w:val="nfasis"/>
          <w:rFonts w:ascii="Cambria" w:hAnsi="Cambria"/>
          <w:b/>
          <w:bCs/>
          <w:i w:val="0"/>
          <w:iCs w:val="0"/>
          <w:sz w:val="32"/>
          <w:szCs w:val="32"/>
        </w:rPr>
      </w:pPr>
    </w:p>
    <w:p w14:paraId="745FCC9E" w14:textId="3130E43C" w:rsidR="00816947" w:rsidRPr="00315340" w:rsidRDefault="00816947" w:rsidP="00D313CE">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Modelo dinámico del sistema físico completo</w:t>
      </w:r>
    </w:p>
    <w:p w14:paraId="09F5A2C3" w14:textId="47985950" w:rsidR="006B46DF" w:rsidRDefault="00C91157" w:rsidP="00793D06">
      <w:pPr>
        <w:spacing w:before="100" w:beforeAutospacing="1" w:after="100" w:afterAutospacing="1" w:line="240" w:lineRule="auto"/>
        <w:jc w:val="both"/>
      </w:pPr>
      <w:r>
        <w:t>A continuación, los subsistemas electromagnético y térmico son incorporados al subsistema mecánico previamente obtenido.</w:t>
      </w:r>
    </w:p>
    <w:p w14:paraId="64325334" w14:textId="354A7F8A" w:rsidR="00E13EEA" w:rsidRDefault="00E13EEA" w:rsidP="00E13EEA">
      <w:pPr>
        <w:pStyle w:val="Prrafodelista"/>
        <w:numPr>
          <w:ilvl w:val="2"/>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Subsistema electromagnético de la máquina eléctrica</w:t>
      </w:r>
    </w:p>
    <w:p w14:paraId="01D5E87B" w14:textId="2D1E85B8" w:rsidR="00CE57AD" w:rsidRPr="00CE57AD" w:rsidRDefault="00E13EEA" w:rsidP="00EC1C0B">
      <w:pPr>
        <w:spacing w:before="100" w:beforeAutospacing="1" w:after="100" w:afterAutospacing="1" w:line="240" w:lineRule="auto"/>
        <w:jc w:val="both"/>
      </w:pPr>
      <w:r>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Pr>
          <w:rFonts w:eastAsiaTheme="minorEastAsia"/>
        </w:rPr>
        <w:t xml:space="preserve"> </w:t>
      </w:r>
      <w:r>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14:paraId="4EE15DF1" w14:textId="77777777" w:rsidTr="000F62C7">
        <w:trPr>
          <w:trHeight w:val="639"/>
          <w:jc w:val="center"/>
        </w:trPr>
        <w:tc>
          <w:tcPr>
            <w:tcW w:w="9067" w:type="dxa"/>
          </w:tcPr>
          <w:p w14:paraId="524AAF49" w14:textId="2BF5BC32" w:rsidR="00CE57AD" w:rsidRPr="00CE57AD" w:rsidRDefault="00C72132" w:rsidP="007C522E">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16337377" w14:textId="78977A1F"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11</w:t>
            </w:r>
            <w:r w:rsidRPr="007C77EB">
              <w:rPr>
                <w:rFonts w:eastAsiaTheme="minorEastAsia" w:cstheme="minorHAnsi"/>
              </w:rPr>
              <w:t>)</w:t>
            </w:r>
          </w:p>
        </w:tc>
      </w:tr>
      <w:tr w:rsidR="00CE57AD" w14:paraId="07ABB8AA" w14:textId="77777777" w:rsidTr="000F62C7">
        <w:trPr>
          <w:trHeight w:val="639"/>
          <w:jc w:val="center"/>
        </w:trPr>
        <w:tc>
          <w:tcPr>
            <w:tcW w:w="9067" w:type="dxa"/>
          </w:tcPr>
          <w:p w14:paraId="36DDCBDB" w14:textId="034B2FE9" w:rsidR="00CE57AD" w:rsidRPr="00CE57AD" w:rsidRDefault="00C72132"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5E25A36" w14:textId="2531A6EB" w:rsidR="00CE57AD" w:rsidRPr="007C77EB" w:rsidRDefault="00CE57AD" w:rsidP="00CE57AD">
            <w:pPr>
              <w:spacing w:before="120" w:after="100" w:afterAutospacing="1"/>
              <w:jc w:val="right"/>
              <w:rPr>
                <w:rFonts w:eastAsiaTheme="minorEastAsia" w:cstheme="minorHAnsi"/>
              </w:rPr>
            </w:pPr>
            <w:r>
              <w:rPr>
                <w:rFonts w:eastAsiaTheme="minorEastAsia" w:cstheme="minorHAnsi"/>
              </w:rPr>
              <w:t>(12)</w:t>
            </w:r>
          </w:p>
        </w:tc>
      </w:tr>
      <w:tr w:rsidR="00CE57AD" w:rsidRPr="007C77EB" w14:paraId="4B93520D" w14:textId="77777777" w:rsidTr="000F62C7">
        <w:trPr>
          <w:trHeight w:val="639"/>
          <w:jc w:val="center"/>
        </w:trPr>
        <w:tc>
          <w:tcPr>
            <w:tcW w:w="9067" w:type="dxa"/>
          </w:tcPr>
          <w:p w14:paraId="61D80CBA" w14:textId="46D27169" w:rsidR="00CE57AD" w:rsidRPr="00377AFC" w:rsidRDefault="00C72132"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86D1389" w14:textId="417AAD99"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13</w:t>
            </w:r>
            <w:r w:rsidRPr="007C77EB">
              <w:rPr>
                <w:rFonts w:eastAsiaTheme="minorEastAsia" w:cstheme="minorHAnsi"/>
              </w:rPr>
              <w:t>)</w:t>
            </w:r>
          </w:p>
        </w:tc>
      </w:tr>
    </w:tbl>
    <w:p w14:paraId="3AA7393D" w14:textId="0A221BE4" w:rsidR="00E13EEA" w:rsidRPr="00C91157" w:rsidRDefault="00F25741" w:rsidP="00031B42">
      <w:pPr>
        <w:spacing w:before="120" w:after="100" w:afterAutospacing="1" w:line="240" w:lineRule="auto"/>
        <w:jc w:val="both"/>
      </w:pPr>
      <w:r>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Pr>
          <w:rFonts w:eastAsiaTheme="minorEastAsia"/>
        </w:rPr>
        <w:t xml:space="preserve"> es el ángulo de fase de la señal eléctrica “</w:t>
      </w:r>
      <m:oMath>
        <m:r>
          <w:rPr>
            <w:rFonts w:ascii="Cambria Math" w:eastAsiaTheme="minorEastAsia" w:hAnsi="Cambria Math"/>
          </w:rPr>
          <m:t>a</m:t>
        </m:r>
      </m:oMath>
      <w:r>
        <w:rPr>
          <w:rFonts w:eastAsiaTheme="minorEastAsia"/>
        </w:rPr>
        <w:t>”.</w:t>
      </w:r>
    </w:p>
    <w:p w14:paraId="577286AC" w14:textId="7DF817AD" w:rsidR="00665614" w:rsidRDefault="00885AF6" w:rsidP="00EC1C0B">
      <w:pPr>
        <w:spacing w:before="100" w:beforeAutospacing="1" w:after="100" w:afterAutospacing="1" w:line="240" w:lineRule="auto"/>
        <w:jc w:val="both"/>
        <w:rPr>
          <w:rFonts w:eastAsiaTheme="minorEastAsia"/>
        </w:rPr>
      </w:pPr>
      <w:r w:rsidRPr="00885AF6">
        <w:t xml:space="preserve">Se emplea la transformación directa de Park para convertir el sistema trifásico estacionario </w:t>
      </w:r>
      <w:r>
        <w:t>“</w:t>
      </w:r>
      <m:oMath>
        <m:r>
          <w:rPr>
            <w:rFonts w:ascii="Cambria Math" w:hAnsi="Cambria Math"/>
          </w:rPr>
          <m:t>abc</m:t>
        </m:r>
      </m:oMath>
      <w:r>
        <w:rPr>
          <w:rFonts w:eastAsiaTheme="minorEastAsia"/>
        </w:rPr>
        <w:t xml:space="preserve">” </w:t>
      </w:r>
      <w:r w:rsidRPr="00885AF6">
        <w:t xml:space="preserve">a un sistema ortogonal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que gira a la velocidad eléctrica</w:t>
      </w:r>
      <w:r>
        <w:t xml:space="preserve">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885AF6">
        <w:t xml:space="preserve">. De este modo, señales sinusoidales en </w:t>
      </w:r>
      <w:r>
        <w:t>“</w:t>
      </w:r>
      <m:oMath>
        <m:r>
          <w:rPr>
            <w:rFonts w:ascii="Cambria Math" w:hAnsi="Cambria Math"/>
          </w:rPr>
          <m:t>abc</m:t>
        </m:r>
      </m:oMath>
      <w:r>
        <w:rPr>
          <w:rFonts w:eastAsiaTheme="minorEastAsia"/>
        </w:rPr>
        <w:t xml:space="preserve">” </w:t>
      </w:r>
      <w:r w:rsidRPr="00885AF6">
        <w:t xml:space="preserve"> se transforman en variables aproximadamente constantes en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en régimen permanente. La transformación inversa permite volver del marco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al sistema </w:t>
      </w:r>
      <w:r>
        <w:t>“</w:t>
      </w:r>
      <m:oMath>
        <m:r>
          <w:rPr>
            <w:rFonts w:ascii="Cambria Math" w:hAnsi="Cambria Math"/>
          </w:rPr>
          <m:t>abc</m:t>
        </m:r>
      </m:oMath>
      <w:r>
        <w:rPr>
          <w:rFonts w:eastAsiaTheme="minorEastAsia"/>
        </w:rPr>
        <w:t>”.</w:t>
      </w:r>
    </w:p>
    <w:p w14:paraId="66BEB407" w14:textId="6BD5510A" w:rsidR="006F0828" w:rsidRDefault="00665614" w:rsidP="008C77B0">
      <w:pPr>
        <w:spacing w:before="100" w:beforeAutospacing="1" w:after="100" w:afterAutospacing="1" w:line="240" w:lineRule="auto"/>
        <w:rPr>
          <w:rFonts w:eastAsiaTheme="minorEastAsia"/>
          <w:b/>
          <w:bCs/>
        </w:rPr>
      </w:pPr>
      <w:r>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76539941" w14:textId="77777777" w:rsidTr="00665614">
        <w:trPr>
          <w:trHeight w:val="639"/>
          <w:jc w:val="center"/>
        </w:trPr>
        <w:tc>
          <w:tcPr>
            <w:tcW w:w="9067" w:type="dxa"/>
          </w:tcPr>
          <w:p w14:paraId="27CEF687" w14:textId="77777777" w:rsidR="00665614" w:rsidRPr="00F61904" w:rsidRDefault="00665614" w:rsidP="006E61D0">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9D4732E" w14:textId="0F551C4C"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14</w:t>
            </w:r>
            <w:r w:rsidRPr="007C77EB">
              <w:rPr>
                <w:rFonts w:eastAsiaTheme="minorEastAsia" w:cstheme="minorHAnsi"/>
              </w:rPr>
              <w:t>)</w:t>
            </w:r>
          </w:p>
        </w:tc>
      </w:tr>
    </w:tbl>
    <w:p w14:paraId="7192CCFD" w14:textId="5E585E1F" w:rsidR="00665614" w:rsidRDefault="00665614" w:rsidP="008C77B0">
      <w:pPr>
        <w:spacing w:before="100" w:beforeAutospacing="1" w:after="100" w:afterAutospacing="1" w:line="240" w:lineRule="auto"/>
        <w:rPr>
          <w:rFonts w:eastAsiaTheme="minorEastAsia"/>
          <w:b/>
          <w:bCs/>
        </w:rPr>
      </w:pPr>
      <w:r w:rsidRPr="003C7D4D">
        <w:rPr>
          <w:rFonts w:eastAsiaTheme="minorEastAsia"/>
          <w:b/>
          <w:bCs/>
        </w:rPr>
        <w:t xml:space="preserve">Transformada </w:t>
      </w:r>
      <w:r>
        <w:rPr>
          <w:rFonts w:eastAsiaTheme="minorEastAsia"/>
          <w:b/>
          <w:bCs/>
        </w:rPr>
        <w:t>inversa de</w:t>
      </w:r>
      <w:r w:rsidRPr="003C7D4D">
        <w:rPr>
          <w:rFonts w:eastAsiaTheme="minorEastAsia"/>
          <w:b/>
          <w:bCs/>
        </w:rPr>
        <w:t xml:space="preserv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08775508" w14:textId="77777777" w:rsidTr="00665614">
        <w:trPr>
          <w:trHeight w:val="639"/>
          <w:jc w:val="center"/>
        </w:trPr>
        <w:tc>
          <w:tcPr>
            <w:tcW w:w="9067" w:type="dxa"/>
          </w:tcPr>
          <w:p w14:paraId="7AB290B5" w14:textId="0255F554" w:rsidR="00665614" w:rsidRPr="00F61904" w:rsidRDefault="00665614" w:rsidP="006E61D0">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2F6673DB" w14:textId="66B174CE"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15</w:t>
            </w:r>
            <w:r w:rsidRPr="007C77EB">
              <w:rPr>
                <w:rFonts w:eastAsiaTheme="minorEastAsia" w:cstheme="minorHAnsi"/>
              </w:rPr>
              <w:t>)</w:t>
            </w:r>
          </w:p>
        </w:tc>
      </w:tr>
    </w:tbl>
    <w:p w14:paraId="7B530F38" w14:textId="22DE1864" w:rsidR="006F0828" w:rsidRDefault="00147843" w:rsidP="00EC1C0B">
      <w:pPr>
        <w:spacing w:before="480" w:after="100" w:afterAutospacing="1" w:line="240" w:lineRule="auto"/>
        <w:jc w:val="both"/>
        <w:rPr>
          <w:rFonts w:eastAsiaTheme="minorEastAsia"/>
        </w:rPr>
      </w:pPr>
      <w:r w:rsidRPr="00147843">
        <w:t xml:space="preserve">Las </w:t>
      </w:r>
      <w:r>
        <w:t xml:space="preserve">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Pr>
          <w:rFonts w:eastAsiaTheme="minorEastAsia"/>
        </w:rPr>
        <w:t xml:space="preserve"> </w:t>
      </w:r>
      <w:r>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Pr>
          <w:rFonts w:eastAsiaTheme="minorEastAsia"/>
        </w:rPr>
        <w:t>¸etc.</w:t>
      </w:r>
    </w:p>
    <w:p w14:paraId="319A4B5C" w14:textId="148DE523" w:rsidR="005D57D2" w:rsidRDefault="00147843" w:rsidP="008C77B0">
      <w:pPr>
        <w:spacing w:before="100" w:beforeAutospacing="1" w:after="100" w:afterAutospacing="1" w:line="240" w:lineRule="auto"/>
        <w:jc w:val="both"/>
        <w:rPr>
          <w:rFonts w:eastAsiaTheme="minorEastAsia"/>
        </w:rPr>
      </w:pPr>
      <w:r>
        <w:rPr>
          <w:rFonts w:eastAsiaTheme="minorEastAsia"/>
        </w:rPr>
        <w:t>Para simular adecuadamente, se desarrollan dos bloques en Simulink que contienen las funciones de las transformadas de Park directa e inversa:</w:t>
      </w:r>
    </w:p>
    <w:p w14:paraId="229C1C99" w14:textId="77777777" w:rsidR="005D57D2" w:rsidRDefault="005D57D2" w:rsidP="008C77B0">
      <w:pPr>
        <w:spacing w:before="100" w:beforeAutospacing="1" w:after="100" w:afterAutospacing="1" w:line="240" w:lineRule="auto"/>
        <w:jc w:val="both"/>
        <w:rPr>
          <w:rFonts w:eastAsiaTheme="minorEastAsia"/>
        </w:rPr>
      </w:pPr>
    </w:p>
    <w:p w14:paraId="36C509AC" w14:textId="77777777" w:rsidR="005D57D2" w:rsidRDefault="005D57D2" w:rsidP="008C77B0">
      <w:pPr>
        <w:spacing w:before="100" w:beforeAutospacing="1" w:after="100" w:afterAutospacing="1" w:line="240" w:lineRule="auto"/>
        <w:jc w:val="both"/>
        <w:rPr>
          <w:rFonts w:eastAsiaTheme="minorEastAsia"/>
        </w:rPr>
      </w:pPr>
    </w:p>
    <w:p w14:paraId="0A7B6614" w14:textId="4B0285A6" w:rsidR="005D57D2" w:rsidRDefault="005D57D2" w:rsidP="00031B42">
      <w:pPr>
        <w:keepNext/>
        <w:spacing w:before="100" w:beforeAutospacing="1" w:after="100" w:afterAutospacing="1" w:line="240" w:lineRule="auto"/>
        <w:jc w:val="center"/>
      </w:pPr>
      <w:r>
        <w:rPr>
          <w:noProof/>
        </w:rPr>
        <w:drawing>
          <wp:inline distT="0" distB="0" distL="0" distR="0" wp14:anchorId="298D274B" wp14:editId="34D3D74D">
            <wp:extent cx="6120130" cy="272415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6120130" cy="2724150"/>
                    </a:xfrm>
                    <a:prstGeom prst="rect">
                      <a:avLst/>
                    </a:prstGeom>
                    <a:noFill/>
                    <a:ln>
                      <a:noFill/>
                    </a:ln>
                    <a:extLst>
                      <a:ext uri="{53640926-AAD7-44D8-BBD7-CCE9431645EC}">
                        <a14:shadowObscured xmlns:a14="http://schemas.microsoft.com/office/drawing/2010/main"/>
                      </a:ext>
                    </a:extLst>
                  </pic:spPr>
                </pic:pic>
              </a:graphicData>
            </a:graphic>
          </wp:inline>
        </w:drawing>
      </w:r>
    </w:p>
    <w:p w14:paraId="5F4C6016" w14:textId="38700AA1" w:rsidR="005D57D2" w:rsidRDefault="005D57D2" w:rsidP="00554B03">
      <w:pPr>
        <w:pStyle w:val="Descripcin"/>
        <w:rPr>
          <w:rFonts w:eastAsiaTheme="minorEastAsia"/>
        </w:rPr>
      </w:pPr>
      <w:r>
        <w:t xml:space="preserve">Figura </w:t>
      </w:r>
      <w:fldSimple w:instr=" SEQ Figura \* ARABIC ">
        <w:r w:rsidR="00554B03">
          <w:rPr>
            <w:noProof/>
          </w:rPr>
          <w:t>3</w:t>
        </w:r>
      </w:fldSimple>
      <w:r>
        <w:t>: Bloques de transformaciones de Park</w:t>
      </w:r>
    </w:p>
    <w:p w14:paraId="122C7D87" w14:textId="4010CB19" w:rsidR="00147843" w:rsidRPr="005D57D2" w:rsidRDefault="00B32533" w:rsidP="005D57D2">
      <w:pPr>
        <w:spacing w:before="360" w:after="100" w:afterAutospacing="1" w:line="240" w:lineRule="auto"/>
        <w:jc w:val="both"/>
        <w:rPr>
          <w:rFonts w:eastAsiaTheme="minorEastAsia"/>
        </w:rPr>
      </w:pPr>
      <w:r>
        <w:rPr>
          <w:rFonts w:eastAsiaTheme="minorEastAsia"/>
        </w:rPr>
        <w:t xml:space="preserve">Por lo tanto, ahora es posible plantear el balance de tensiones eléctricas equivalentes de estator referido a coordenadas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355A357C" w14:textId="77777777" w:rsidTr="00097277">
        <w:trPr>
          <w:trHeight w:val="639"/>
          <w:jc w:val="center"/>
        </w:trPr>
        <w:tc>
          <w:tcPr>
            <w:tcW w:w="9055" w:type="dxa"/>
          </w:tcPr>
          <w:p w14:paraId="679E9391" w14:textId="3CD3855A" w:rsidR="00097277" w:rsidRPr="002C655C" w:rsidRDefault="00C72132" w:rsidP="00097277">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4990069B" w14:textId="6ACF38B0" w:rsidR="00097277" w:rsidRPr="007C77EB" w:rsidRDefault="00097277" w:rsidP="00097277">
            <w:pPr>
              <w:spacing w:before="7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16</w:t>
            </w:r>
            <w:r w:rsidRPr="007C77EB">
              <w:rPr>
                <w:rFonts w:eastAsiaTheme="minorEastAsia" w:cstheme="minorHAnsi"/>
              </w:rPr>
              <w:t>)</w:t>
            </w:r>
          </w:p>
        </w:tc>
      </w:tr>
    </w:tbl>
    <w:p w14:paraId="6C6130EB" w14:textId="776AD09F" w:rsidR="00097277" w:rsidRDefault="00097277" w:rsidP="00097277">
      <w:pPr>
        <w:spacing w:before="100" w:beforeAutospacing="1" w:after="100" w:afterAutospacing="1" w:line="240" w:lineRule="auto"/>
        <w:jc w:val="both"/>
      </w:pPr>
      <w:r>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027ED8E7" w14:textId="77777777" w:rsidTr="00097277">
        <w:trPr>
          <w:trHeight w:val="639"/>
          <w:jc w:val="center"/>
        </w:trPr>
        <w:tc>
          <w:tcPr>
            <w:tcW w:w="9055" w:type="dxa"/>
          </w:tcPr>
          <w:p w14:paraId="544B3E4A" w14:textId="70B90DE3" w:rsidR="00097277" w:rsidRPr="00097277" w:rsidRDefault="00C72132" w:rsidP="00097277">
            <w:pPr>
              <w:spacing w:before="100" w:beforeAutospacing="1" w:after="100" w:after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65A19285" w14:textId="3D8DCA4D" w:rsidR="00097277" w:rsidRPr="007C77EB" w:rsidRDefault="00097277" w:rsidP="0009727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17</w:t>
            </w:r>
            <w:r w:rsidRPr="007C77EB">
              <w:rPr>
                <w:rFonts w:eastAsiaTheme="minorEastAsia" w:cstheme="minorHAnsi"/>
              </w:rPr>
              <w:t>)</w:t>
            </w:r>
          </w:p>
        </w:tc>
      </w:tr>
    </w:tbl>
    <w:p w14:paraId="26242925" w14:textId="4CE2FD4E" w:rsidR="00097277" w:rsidRDefault="00660FA5" w:rsidP="00A9230A">
      <w:pPr>
        <w:spacing w:before="80" w:after="80" w:line="240" w:lineRule="auto"/>
        <w:jc w:val="both"/>
      </w:pPr>
      <w:r>
        <w:t xml:space="preserve">Los parámetros </w:t>
      </w:r>
      <w:r w:rsidR="000D5808">
        <w:t xml:space="preserve">constantes con valores nominales medidos son los siguientes: </w:t>
      </w:r>
    </w:p>
    <w:p w14:paraId="3B1C8083" w14:textId="52B3F4FD" w:rsidR="000D5808" w:rsidRPr="000D5808" w:rsidRDefault="000D5808" w:rsidP="00A9230A">
      <w:pPr>
        <w:pStyle w:val="Prrafodelista"/>
        <w:numPr>
          <w:ilvl w:val="0"/>
          <w:numId w:val="13"/>
        </w:numPr>
        <w:spacing w:before="80" w:after="80" w:line="240" w:lineRule="auto"/>
        <w:jc w:val="both"/>
      </w:pPr>
      <w:r>
        <w:t xml:space="preserve">Pares de polos magnéticos: </w:t>
      </w:r>
      <m:oMath>
        <m:r>
          <w:rPr>
            <w:rFonts w:ascii="Cambria Math" w:hAnsi="Cambria Math"/>
          </w:rPr>
          <m:t>p=3 pares</m:t>
        </m:r>
      </m:oMath>
      <w:r>
        <w:rPr>
          <w:rFonts w:eastAsiaTheme="minorEastAsia"/>
        </w:rPr>
        <w:t xml:space="preserve"> </w:t>
      </w:r>
    </w:p>
    <w:p w14:paraId="72C96C2A" w14:textId="4999570E" w:rsidR="000D5808" w:rsidRPr="000D5808" w:rsidRDefault="000D5808" w:rsidP="00A9230A">
      <w:pPr>
        <w:pStyle w:val="Prrafodelista"/>
        <w:numPr>
          <w:ilvl w:val="0"/>
          <w:numId w:val="13"/>
        </w:numPr>
        <w:spacing w:before="80" w:after="80" w:line="240" w:lineRule="auto"/>
        <w:jc w:val="both"/>
      </w:pPr>
      <w:r>
        <w:t>Flujo magnético concatenado por espiras del bobinado de estator:</w:t>
      </w:r>
      <w:r w:rsidRPr="00776473">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5B9C5C58" w14:textId="0447B704" w:rsidR="000D5808" w:rsidRPr="000D5808" w:rsidRDefault="000D5808" w:rsidP="00A9230A">
      <w:pPr>
        <w:pStyle w:val="Prrafodelista"/>
        <w:numPr>
          <w:ilvl w:val="0"/>
          <w:numId w:val="13"/>
        </w:numPr>
        <w:spacing w:before="80" w:after="80" w:line="240" w:lineRule="auto"/>
        <w:jc w:val="both"/>
      </w:pPr>
      <w:r>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1CB209D3" w14:textId="678AE48A" w:rsidR="000D5808" w:rsidRPr="00750FDA" w:rsidRDefault="00750FDA" w:rsidP="00A9230A">
      <w:pPr>
        <w:pStyle w:val="Prrafodelista"/>
        <w:numPr>
          <w:ilvl w:val="0"/>
          <w:numId w:val="13"/>
        </w:numPr>
        <w:spacing w:before="80" w:after="80" w:line="240" w:lineRule="auto"/>
        <w:jc w:val="both"/>
      </w:pPr>
      <w:r>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≈6.6 mH</m:t>
        </m:r>
      </m:oMath>
    </w:p>
    <w:p w14:paraId="3A0A94BF" w14:textId="7AD26276" w:rsidR="00750FDA" w:rsidRPr="00750FDA" w:rsidRDefault="00750FDA" w:rsidP="00A9230A">
      <w:pPr>
        <w:pStyle w:val="Prrafodelista"/>
        <w:numPr>
          <w:ilvl w:val="0"/>
          <w:numId w:val="13"/>
        </w:numPr>
        <w:spacing w:before="80" w:after="80" w:line="240" w:lineRule="auto"/>
        <w:jc w:val="both"/>
      </w:pPr>
      <w:r>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47935D96" w14:textId="21C4DC36" w:rsidR="00750FDA" w:rsidRPr="00776473" w:rsidRDefault="00750FDA" w:rsidP="00A9230A">
      <w:pPr>
        <w:pStyle w:val="Prrafodelista"/>
        <w:numPr>
          <w:ilvl w:val="0"/>
          <w:numId w:val="13"/>
        </w:numPr>
        <w:spacing w:before="80" w:after="80" w:line="240" w:lineRule="auto"/>
        <w:jc w:val="both"/>
      </w:pPr>
      <w:r>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34C1BF4E" w14:textId="3356CFAE" w:rsidR="004C2A70" w:rsidRDefault="00776473" w:rsidP="00A9230A">
      <w:pPr>
        <w:pStyle w:val="Prrafodelista"/>
        <w:numPr>
          <w:ilvl w:val="0"/>
          <w:numId w:val="13"/>
        </w:numPr>
        <w:spacing w:before="80" w:after="80" w:line="240" w:lineRule="auto"/>
        <w:jc w:val="both"/>
        <w:rPr>
          <w:rFonts w:eastAsiaTheme="minorEastAsia"/>
        </w:rPr>
      </w:pPr>
      <w:r>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3CF8F8A4" w14:textId="2547E2EC" w:rsidR="004C2A70" w:rsidRDefault="004C2A70" w:rsidP="00A9230A">
      <w:pPr>
        <w:spacing w:before="80" w:after="80" w:line="240" w:lineRule="auto"/>
        <w:jc w:val="both"/>
        <w:rPr>
          <w:rFonts w:eastAsiaTheme="minorEastAsia"/>
        </w:rPr>
      </w:pPr>
      <w:r>
        <w:rPr>
          <w:rFonts w:eastAsiaTheme="minorEastAsia"/>
        </w:rPr>
        <w:t xml:space="preserve">Especificaciones de operación en bornes </w:t>
      </w:r>
      <m:oMath>
        <m:r>
          <w:rPr>
            <w:rFonts w:ascii="Cambria Math" w:eastAsiaTheme="minorEastAsia" w:hAnsi="Cambria Math"/>
          </w:rPr>
          <m:t>abc</m:t>
        </m:r>
      </m:oMath>
      <w:r>
        <w:rPr>
          <w:rFonts w:eastAsiaTheme="minorEastAsia"/>
        </w:rPr>
        <w:t xml:space="preserve"> del estator:</w:t>
      </w:r>
    </w:p>
    <w:p w14:paraId="51D93912" w14:textId="107BD866" w:rsidR="00A9230A" w:rsidRDefault="00A9230A" w:rsidP="00A9230A">
      <w:pPr>
        <w:pStyle w:val="Prrafodelista"/>
        <w:numPr>
          <w:ilvl w:val="0"/>
          <w:numId w:val="14"/>
        </w:numPr>
        <w:spacing w:before="80" w:after="80" w:line="240" w:lineRule="auto"/>
        <w:jc w:val="both"/>
        <w:rPr>
          <w:rFonts w:eastAsiaTheme="minorEastAsia"/>
        </w:rPr>
      </w:pPr>
      <w:r>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Pr>
          <w:rFonts w:eastAsiaTheme="minorEastAsia"/>
        </w:rPr>
        <w:t>;</w:t>
      </w:r>
      <w:r>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7A2984F0" w14:textId="678BD64D" w:rsidR="00A9230A"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7AA9397C" w14:textId="5C40CCDD" w:rsidR="00880497"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(régimen continuo)</w:t>
      </w:r>
    </w:p>
    <w:p w14:paraId="7083ABA7" w14:textId="0B6C3471" w:rsidR="007C73E7" w:rsidRPr="005978B3" w:rsidRDefault="00880497" w:rsidP="005978B3">
      <w:pPr>
        <w:pStyle w:val="Prrafodelista"/>
        <w:numPr>
          <w:ilvl w:val="0"/>
          <w:numId w:val="14"/>
        </w:numPr>
        <w:spacing w:before="80" w:after="80" w:line="240" w:lineRule="auto"/>
        <w:jc w:val="both"/>
        <w:rPr>
          <w:rFonts w:eastAsiaTheme="minorEastAsia"/>
        </w:rPr>
      </w:pPr>
      <w:r>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(corta duración, aceleración)</w:t>
      </w:r>
    </w:p>
    <w:p w14:paraId="333B59E0" w14:textId="51249177" w:rsidR="00665614" w:rsidRDefault="00665614" w:rsidP="005978B3">
      <w:pPr>
        <w:spacing w:before="100" w:beforeAutospacing="1" w:after="100" w:afterAutospacing="1" w:line="240" w:lineRule="auto"/>
        <w:jc w:val="both"/>
        <w:rPr>
          <w:rFonts w:eastAsiaTheme="minorEastAsia"/>
        </w:rPr>
      </w:pPr>
      <w:r>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de </w:t>
      </w:r>
      <w:r w:rsidR="002C655C">
        <w:rPr>
          <w:rFonts w:eastAsiaTheme="minorEastAsia"/>
        </w:rPr>
        <w:t>(</w:t>
      </w:r>
      <w:r>
        <w:rPr>
          <w:rFonts w:eastAsiaTheme="minorEastAsia"/>
        </w:rPr>
        <w:t>Ec.11</w:t>
      </w:r>
      <w:r w:rsidR="002C655C">
        <w:rPr>
          <w:rFonts w:eastAsiaTheme="minorEastAsia"/>
        </w:rPr>
        <w:t>) y despejando las derivadas correspondientes, obtenemos la expresión para el modelo del subsistema electromagnético del motor:</w:t>
      </w:r>
    </w:p>
    <w:p w14:paraId="02ED67D6" w14:textId="77777777" w:rsidR="005978B3" w:rsidRDefault="005978B3" w:rsidP="002B2242">
      <w:pPr>
        <w:spacing w:before="100" w:beforeAutospacing="1" w:after="100" w:afterAutospacing="1"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14:paraId="3678758D" w14:textId="77777777" w:rsidTr="002B2242">
        <w:trPr>
          <w:trHeight w:val="639"/>
          <w:jc w:val="center"/>
        </w:trPr>
        <w:tc>
          <w:tcPr>
            <w:tcW w:w="9055" w:type="dxa"/>
          </w:tcPr>
          <w:p w14:paraId="4BFC4D9B" w14:textId="0F23E56B" w:rsidR="002C655C" w:rsidRPr="00097277" w:rsidRDefault="00C72132" w:rsidP="002B2242">
            <w:pPr>
              <w:spacing w:before="100" w:beforeAutospacing="1"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293A23B4" w14:textId="26FE4B5C" w:rsidR="002C655C" w:rsidRPr="007C77EB" w:rsidRDefault="002C655C" w:rsidP="002B2242">
            <w:pPr>
              <w:spacing w:before="840" w:after="100" w:afterAutospacing="1"/>
              <w:jc w:val="right"/>
              <w:rPr>
                <w:rFonts w:eastAsiaTheme="minorEastAsia" w:cstheme="minorHAnsi"/>
              </w:rPr>
            </w:pPr>
            <w:r w:rsidRPr="007C77EB">
              <w:rPr>
                <w:rFonts w:eastAsiaTheme="minorEastAsia" w:cstheme="minorHAnsi"/>
              </w:rPr>
              <w:t>(</w:t>
            </w:r>
            <w:r>
              <w:rPr>
                <w:rFonts w:eastAsiaTheme="minorEastAsia" w:cstheme="minorHAnsi"/>
              </w:rPr>
              <w:t>1</w:t>
            </w:r>
            <w:r w:rsidR="00570CDF">
              <w:rPr>
                <w:rFonts w:eastAsiaTheme="minorEastAsia" w:cstheme="minorHAnsi"/>
              </w:rPr>
              <w:t>8</w:t>
            </w:r>
            <w:r w:rsidRPr="007C77EB">
              <w:rPr>
                <w:rFonts w:eastAsiaTheme="minorEastAsia" w:cstheme="minorHAnsi"/>
              </w:rPr>
              <w:t>)</w:t>
            </w:r>
          </w:p>
        </w:tc>
      </w:tr>
    </w:tbl>
    <w:p w14:paraId="2680FCB7" w14:textId="0AE5E073" w:rsidR="00570CDF" w:rsidRDefault="00570CDF" w:rsidP="00570CDF">
      <w:pPr>
        <w:spacing w:before="100" w:beforeAutospacing="1" w:after="100" w:afterAutospacing="1" w:line="240" w:lineRule="auto"/>
        <w:jc w:val="both"/>
        <w:rPr>
          <w:rFonts w:eastAsiaTheme="minorEastAsia"/>
        </w:rPr>
      </w:pPr>
      <w:r>
        <w:rPr>
          <w:rFonts w:eastAsiaTheme="minorEastAsia"/>
        </w:rPr>
        <w:t>Y el diagrama correspondiente en Simulink:</w:t>
      </w:r>
    </w:p>
    <w:p w14:paraId="26123829" w14:textId="77777777" w:rsidR="00BC042F" w:rsidRDefault="006A5F8A" w:rsidP="00554B03">
      <w:pPr>
        <w:keepNext/>
        <w:spacing w:before="100" w:beforeAutospacing="1" w:after="100" w:afterAutospacing="1" w:line="240" w:lineRule="auto"/>
        <w:jc w:val="center"/>
      </w:pPr>
      <w:r w:rsidRPr="006A5F8A">
        <w:rPr>
          <w:rFonts w:eastAsiaTheme="minorEastAsia"/>
          <w:noProof/>
        </w:rPr>
        <w:drawing>
          <wp:inline distT="0" distB="0" distL="0" distR="0" wp14:anchorId="59CB0F39" wp14:editId="459F1F1F">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5716C896" w14:textId="5103F70C" w:rsidR="000D59F1" w:rsidRDefault="00BC042F" w:rsidP="00554B03">
      <w:pPr>
        <w:pStyle w:val="Descripcin"/>
        <w:spacing w:after="100" w:afterAutospacing="1"/>
      </w:pPr>
      <w:r>
        <w:t xml:space="preserve">Figura </w:t>
      </w:r>
      <w:fldSimple w:instr=" SEQ Figura \* ARABIC ">
        <w:r w:rsidR="00554B03">
          <w:rPr>
            <w:noProof/>
          </w:rPr>
          <w:t>4</w:t>
        </w:r>
      </w:fldSimple>
      <w:r>
        <w:t>: Subsistema electromagnético</w:t>
      </w:r>
    </w:p>
    <w:p w14:paraId="097D6DB7" w14:textId="77777777" w:rsidR="00DB106D" w:rsidRPr="00DB106D" w:rsidRDefault="00DB106D" w:rsidP="00554B03">
      <w:pPr>
        <w:spacing w:before="100" w:beforeAutospacing="1" w:after="100" w:afterAutospacing="1"/>
        <w:jc w:val="both"/>
      </w:pPr>
    </w:p>
    <w:p w14:paraId="579BE51B" w14:textId="59FF533F" w:rsidR="000D59F1" w:rsidRPr="000D59F1" w:rsidRDefault="000D59F1" w:rsidP="00554B03">
      <w:pPr>
        <w:pStyle w:val="Prrafodelista"/>
        <w:numPr>
          <w:ilvl w:val="2"/>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Subsistema térmico de la máquina eléctrica</w:t>
      </w:r>
    </w:p>
    <w:p w14:paraId="159FF59D" w14:textId="15615ECB" w:rsidR="00BC3335" w:rsidRDefault="008F629B" w:rsidP="00DB106D">
      <w:pPr>
        <w:spacing w:before="100" w:beforeAutospacing="1" w:after="100" w:afterAutospacing="1"/>
      </w:pPr>
      <w:r>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t>, sin considerar ventilación forzada.</w:t>
      </w:r>
    </w:p>
    <w:p w14:paraId="36AB5343" w14:textId="4F2A7EF4" w:rsidR="00BC3335" w:rsidRDefault="00BC3335" w:rsidP="00BC57D1">
      <w:pPr>
        <w:spacing w:before="100" w:beforeAutospacing="1" w:after="40" w:line="240" w:lineRule="auto"/>
        <w:jc w:val="both"/>
      </w:pPr>
      <w:r>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t>), la potencia disipada está dada por:</w:t>
      </w:r>
    </w:p>
    <w:p w14:paraId="2C552864" w14:textId="77777777" w:rsidR="0018208F" w:rsidRDefault="0018208F" w:rsidP="00BC57D1">
      <w:pPr>
        <w:spacing w:before="100" w:beforeAutospacing="1" w:after="40" w:line="240" w:lineRule="auto"/>
        <w:jc w:val="both"/>
      </w:pPr>
    </w:p>
    <w:p w14:paraId="595AB4EE" w14:textId="59FB3E52" w:rsidR="00135A5C" w:rsidRPr="0018208F" w:rsidRDefault="00C72132"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1F5E7A28" w14:textId="3CEFDF6A" w:rsidR="005F1EF0" w:rsidRDefault="005F1EF0" w:rsidP="005F08CC">
      <w:pPr>
        <w:spacing w:before="160" w:after="40" w:line="240" w:lineRule="auto"/>
        <w:jc w:val="both"/>
        <w:rPr>
          <w:rFonts w:eastAsiaTheme="minorEastAsia"/>
          <w:iCs/>
        </w:rPr>
      </w:pPr>
      <w:r>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14:paraId="0C6479AD" w14:textId="77777777" w:rsidTr="00716A31">
        <w:trPr>
          <w:trHeight w:val="639"/>
          <w:jc w:val="center"/>
        </w:trPr>
        <w:tc>
          <w:tcPr>
            <w:tcW w:w="9055" w:type="dxa"/>
          </w:tcPr>
          <w:p w14:paraId="723BF1C6" w14:textId="247C198C" w:rsidR="005F1EF0" w:rsidRPr="00BB1251" w:rsidRDefault="00C72132"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00B72073" w14:textId="560BB250" w:rsidR="005F1EF0" w:rsidRPr="007C77EB" w:rsidRDefault="005F1EF0"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19</w:t>
            </w:r>
            <w:r w:rsidRPr="007C77EB">
              <w:rPr>
                <w:rFonts w:eastAsiaTheme="minorEastAsia" w:cstheme="minorHAnsi"/>
              </w:rPr>
              <w:t>)</w:t>
            </w:r>
          </w:p>
        </w:tc>
      </w:tr>
    </w:tbl>
    <w:p w14:paraId="3642796E" w14:textId="1CA832D9" w:rsidR="005F1EF0" w:rsidRDefault="00FD12F0" w:rsidP="00DB106D">
      <w:pPr>
        <w:spacing w:before="40" w:after="100" w:afterAutospacing="1" w:line="240" w:lineRule="auto"/>
        <w:jc w:val="both"/>
        <w:rPr>
          <w:rFonts w:eastAsiaTheme="minorEastAsia"/>
          <w:iCs/>
        </w:rPr>
      </w:pPr>
      <w:r>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Pr>
          <w:rFonts w:eastAsiaTheme="minorEastAsia"/>
          <w:iCs/>
        </w:rPr>
        <w:t>.</w:t>
      </w:r>
    </w:p>
    <w:p w14:paraId="7142A335" w14:textId="4586156E" w:rsidR="00FD12F0" w:rsidRDefault="00FD12F0" w:rsidP="00BC57D1">
      <w:pPr>
        <w:spacing w:before="100" w:beforeAutospacing="1" w:after="200" w:line="240" w:lineRule="auto"/>
        <w:jc w:val="both"/>
        <w:rPr>
          <w:rFonts w:eastAsiaTheme="minorEastAsia"/>
          <w:iCs/>
        </w:rPr>
      </w:pPr>
      <w:r>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14:paraId="7AC2B5A3" w14:textId="77777777" w:rsidTr="00716A31">
        <w:trPr>
          <w:trHeight w:val="724"/>
          <w:jc w:val="center"/>
        </w:trPr>
        <w:tc>
          <w:tcPr>
            <w:tcW w:w="9055" w:type="dxa"/>
          </w:tcPr>
          <w:p w14:paraId="0FFF13B7" w14:textId="3EF43C36" w:rsidR="00FD12F0" w:rsidRPr="00BB1251" w:rsidRDefault="00C72132"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47A4078E" w14:textId="366797DB" w:rsidR="00FD12F0" w:rsidRPr="007C77EB" w:rsidRDefault="00FD12F0" w:rsidP="00BC57D1">
            <w:pPr>
              <w:spacing w:before="160" w:after="100" w:afterAutospacing="1"/>
              <w:jc w:val="right"/>
              <w:rPr>
                <w:rFonts w:eastAsiaTheme="minorEastAsia" w:cstheme="minorHAnsi"/>
              </w:rPr>
            </w:pPr>
            <w:r w:rsidRPr="007C77EB">
              <w:rPr>
                <w:rFonts w:eastAsiaTheme="minorEastAsia" w:cstheme="minorHAnsi"/>
              </w:rPr>
              <w:t>(</w:t>
            </w:r>
            <w:r w:rsidR="00B96F27">
              <w:rPr>
                <w:rFonts w:eastAsiaTheme="minorEastAsia" w:cstheme="minorHAnsi"/>
              </w:rPr>
              <w:t>20</w:t>
            </w:r>
            <w:r w:rsidRPr="007C77EB">
              <w:rPr>
                <w:rFonts w:eastAsiaTheme="minorEastAsia" w:cstheme="minorHAnsi"/>
              </w:rPr>
              <w:t>)</w:t>
            </w:r>
          </w:p>
        </w:tc>
      </w:tr>
    </w:tbl>
    <w:p w14:paraId="43F102A4" w14:textId="5CFE920E" w:rsidR="00FD12F0" w:rsidRDefault="00B96F27" w:rsidP="00BC57D1">
      <w:pPr>
        <w:spacing w:before="40" w:after="100" w:afterAutospacing="1" w:line="240" w:lineRule="auto"/>
        <w:jc w:val="both"/>
        <w:rPr>
          <w:rFonts w:eastAsiaTheme="minorEastAsia"/>
        </w:rPr>
      </w:pPr>
      <w:r>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Pr>
          <w:rFonts w:eastAsiaTheme="minorEastAsia"/>
        </w:rPr>
        <w:t xml:space="preserve"> es la resistencia térmica entre el estator y el ambiente.</w:t>
      </w:r>
    </w:p>
    <w:p w14:paraId="2D361AE6" w14:textId="38415E6E" w:rsidR="00B96F27" w:rsidRDefault="00B96F27" w:rsidP="005978B3">
      <w:pPr>
        <w:spacing w:before="100" w:beforeAutospacing="1" w:after="200" w:line="240" w:lineRule="auto"/>
        <w:jc w:val="both"/>
        <w:rPr>
          <w:rFonts w:eastAsiaTheme="minorEastAsia"/>
          <w:iCs/>
        </w:rPr>
      </w:pPr>
      <w:r>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14:paraId="1A037D60" w14:textId="77777777" w:rsidTr="00716A31">
        <w:trPr>
          <w:trHeight w:val="724"/>
          <w:jc w:val="center"/>
        </w:trPr>
        <w:tc>
          <w:tcPr>
            <w:tcW w:w="9055" w:type="dxa"/>
          </w:tcPr>
          <w:p w14:paraId="7EE84881" w14:textId="2B956A39" w:rsidR="00B96F27" w:rsidRPr="00BB1251" w:rsidRDefault="00C72132"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3032701B" w14:textId="18655626" w:rsidR="00B96F27" w:rsidRPr="007C77EB" w:rsidRDefault="00B96F27"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21</w:t>
            </w:r>
            <w:r w:rsidRPr="007C77EB">
              <w:rPr>
                <w:rFonts w:eastAsiaTheme="minorEastAsia" w:cstheme="minorHAnsi"/>
              </w:rPr>
              <w:t>)</w:t>
            </w:r>
          </w:p>
        </w:tc>
      </w:tr>
    </w:tbl>
    <w:p w14:paraId="7540B0AE" w14:textId="2C3B57DC" w:rsidR="00FD12F0" w:rsidRDefault="00AB7710" w:rsidP="005978B3">
      <w:pPr>
        <w:spacing w:before="80" w:after="80"/>
        <w:jc w:val="both"/>
        <w:rPr>
          <w:rFonts w:eastAsiaTheme="minorEastAsia"/>
          <w:iCs/>
        </w:rPr>
      </w:pPr>
      <w:r>
        <w:rPr>
          <w:rFonts w:eastAsiaTheme="minorEastAsia"/>
          <w:iCs/>
        </w:rPr>
        <w:t>Los parámetros constantes con valores nominales medidos son los siguientes:</w:t>
      </w:r>
    </w:p>
    <w:p w14:paraId="3D0B094F" w14:textId="4501F55C"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B70F1F0" w14:textId="3623FCE2"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Resistencia térmica estator-ambiente</w:t>
      </w:r>
      <w:r w:rsidRPr="005978B3">
        <w:rPr>
          <w:rFonts w:eastAsiaTheme="minorEastAsia"/>
        </w:rPr>
        <w:t xml:space="preserv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66FE8703" w14:textId="42DA50FF" w:rsidR="005978B3" w:rsidRPr="004C2A70"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0D144473" w14:textId="281A59D4" w:rsidR="005978B3" w:rsidRDefault="005978B3" w:rsidP="005978B3">
      <w:pPr>
        <w:spacing w:before="80" w:after="80"/>
        <w:jc w:val="both"/>
        <w:rPr>
          <w:iCs/>
        </w:rPr>
      </w:pPr>
      <w:r>
        <w:rPr>
          <w:iCs/>
        </w:rPr>
        <w:t xml:space="preserve">Y las especificaciones de operación: </w:t>
      </w:r>
    </w:p>
    <w:p w14:paraId="6BF4E703" w14:textId="3A50484C"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2D4F4A36" w14:textId="436F1C63"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186977A8" w14:textId="77777777" w:rsidR="005978B3" w:rsidRPr="005978B3" w:rsidRDefault="005978B3" w:rsidP="005978B3">
      <w:pPr>
        <w:spacing w:before="80" w:after="80" w:line="240" w:lineRule="auto"/>
        <w:jc w:val="both"/>
        <w:rPr>
          <w:rFonts w:eastAsiaTheme="minorEastAsia"/>
        </w:rPr>
      </w:pPr>
    </w:p>
    <w:p w14:paraId="71AC46AD" w14:textId="77777777" w:rsidR="005978B3" w:rsidRDefault="005978B3" w:rsidP="00031B42">
      <w:pPr>
        <w:keepNext/>
        <w:jc w:val="center"/>
      </w:pPr>
      <w:r>
        <w:rPr>
          <w:iCs/>
          <w:noProof/>
        </w:rPr>
        <w:drawing>
          <wp:inline distT="0" distB="0" distL="0" distR="0" wp14:anchorId="2E930EF4" wp14:editId="1FA01007">
            <wp:extent cx="6321792" cy="2756847"/>
            <wp:effectExtent l="0" t="0" r="3175" b="571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6">
                      <a:extLst>
                        <a:ext uri="{28A0092B-C50C-407E-A947-70E740481C1C}">
                          <a14:useLocalDpi xmlns:a14="http://schemas.microsoft.com/office/drawing/2010/main" val="0"/>
                        </a:ext>
                      </a:extLst>
                    </a:blip>
                    <a:stretch>
                      <a:fillRect/>
                    </a:stretch>
                  </pic:blipFill>
                  <pic:spPr>
                    <a:xfrm>
                      <a:off x="0" y="0"/>
                      <a:ext cx="6326966" cy="2759103"/>
                    </a:xfrm>
                    <a:prstGeom prst="rect">
                      <a:avLst/>
                    </a:prstGeom>
                  </pic:spPr>
                </pic:pic>
              </a:graphicData>
            </a:graphic>
          </wp:inline>
        </w:drawing>
      </w:r>
    </w:p>
    <w:p w14:paraId="5A7CC941" w14:textId="361F37FE" w:rsidR="005978B3" w:rsidRDefault="005978B3" w:rsidP="00554B03">
      <w:pPr>
        <w:pStyle w:val="Descripcin"/>
      </w:pPr>
      <w:r>
        <w:t xml:space="preserve">Figura </w:t>
      </w:r>
      <w:fldSimple w:instr=" SEQ Figura \* ARABIC ">
        <w:r w:rsidR="00554B03">
          <w:rPr>
            <w:noProof/>
          </w:rPr>
          <w:t>5</w:t>
        </w:r>
      </w:fldSimple>
      <w:r>
        <w:t>: Subsistema térmico</w:t>
      </w:r>
    </w:p>
    <w:p w14:paraId="22F88E24" w14:textId="77777777" w:rsidR="005978B3" w:rsidRDefault="005978B3" w:rsidP="00135A5C">
      <w:pPr>
        <w:spacing w:before="100" w:beforeAutospacing="1" w:after="100" w:afterAutospacing="1"/>
        <w:jc w:val="both"/>
        <w:rPr>
          <w:iCs/>
        </w:rPr>
      </w:pPr>
    </w:p>
    <w:p w14:paraId="4C5748CE" w14:textId="27F88535" w:rsidR="005978B3" w:rsidRPr="00315340" w:rsidRDefault="005978B3" w:rsidP="005978B3">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Inversor trifásico de alimentación</w:t>
      </w:r>
    </w:p>
    <w:p w14:paraId="60484691" w14:textId="77777777" w:rsidR="00F93E8B" w:rsidRPr="00F93E8B" w:rsidRDefault="00F93E8B" w:rsidP="00F93E8B">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3F5B18C" w14:textId="4ED6B075" w:rsidR="00325767" w:rsidRPr="001D0A1C" w:rsidRDefault="00F93E8B" w:rsidP="001D0A1C">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F93E8B">
        <w:rPr>
          <w:rFonts w:asciiTheme="minorHAnsi" w:eastAsiaTheme="minorEastAsia" w:hAnsiTheme="minorHAnsi" w:cstheme="minorHAnsi"/>
          <w:sz w:val="22"/>
          <w:szCs w:val="22"/>
          <w:lang w:eastAsia="en-US"/>
        </w:rPr>
        <w:t xml:space="preserve">, de igual módulo y desfasadas </w:t>
      </w:r>
      <w:r>
        <w:rPr>
          <w:rFonts w:asciiTheme="minorHAnsi" w:eastAsiaTheme="minorEastAsia" w:hAnsiTheme="minorHAnsi" w:cstheme="minorHAnsi"/>
          <w:sz w:val="22"/>
          <w:szCs w:val="22"/>
          <w:lang w:eastAsia="en-US"/>
        </w:rPr>
        <w:t xml:space="preserve">120° </w:t>
      </w:r>
      <w:r w:rsidRPr="00F93E8B">
        <w:rPr>
          <w:rFonts w:asciiTheme="minorHAnsi" w:eastAsiaTheme="minorEastAsia" w:hAnsiTheme="minorHAnsi" w:cstheme="minorHAnsi"/>
          <w:sz w:val="22"/>
          <w:szCs w:val="22"/>
          <w:lang w:eastAsia="en-US"/>
        </w:rPr>
        <w:t xml:space="preserve">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F93E8B">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25E6F698" w14:textId="5EFB1AC3" w:rsidR="00325767" w:rsidRPr="001D0A1C" w:rsidRDefault="00C72132" w:rsidP="001D0A1C">
      <w:pPr>
        <w:jc w:val="center"/>
        <w:rPr>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as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
                      <w:iCs/>
                      <w:lang w:val="en-US"/>
                    </w:rPr>
                  </m:ctrlPr>
                </m:dPr>
                <m:e>
                  <m:sSub>
                    <m:sSubPr>
                      <m:ctrlPr>
                        <w:rPr>
                          <w:rFonts w:ascii="Cambria Math" w:hAnsi="Cambria Math"/>
                          <w:i/>
                          <w:iCs/>
                          <w:lang w:val="en-US"/>
                        </w:rPr>
                      </m:ctrlPr>
                    </m:sSubPr>
                    <m:e>
                      <m:r>
                        <m:rPr>
                          <m:sty m:val="p"/>
                        </m:rPr>
                        <w:rPr>
                          <w:rFonts w:ascii="Cambria Math" w:hAnsi="Cambria Math"/>
                          <w:lang w:val="en-US"/>
                        </w:rPr>
                        <m:t>θ</m:t>
                      </m: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e>
              </m:d>
            </m:e>
          </m:func>
        </m:oMath>
      </m:oMathPara>
    </w:p>
    <w:p w14:paraId="106B992B" w14:textId="4F82A906" w:rsidR="00325767" w:rsidRPr="001D0A1C" w:rsidRDefault="00C72132"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bs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2π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629B3B7F" w14:textId="462563C7" w:rsidR="001D0A1C" w:rsidRPr="004701B9" w:rsidRDefault="00C72132"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cs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4π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2371AB14" w14:textId="7F8092B1" w:rsidR="004701B9" w:rsidRPr="004701B9" w:rsidRDefault="00C72132" w:rsidP="00477894">
      <w:pPr>
        <w:jc w:val="both"/>
        <w:rPr>
          <w:rFonts w:eastAsiaTheme="minorEastAsia"/>
          <w:i/>
          <w:iCs/>
        </w:rPr>
      </w:pPr>
      <m:oMathPara>
        <m:oMath>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≡2π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
                  <w:iCs/>
                  <w:lang w:val="en-US"/>
                </w:rPr>
              </m:ctrlPr>
            </m:fPr>
            <m:num>
              <m:r>
                <w:rPr>
                  <w:rFonts w:ascii="Cambria Math" w:hAnsi="Cambria Math"/>
                  <w:lang w:val="en-US"/>
                </w:rPr>
                <m:t>d</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num>
            <m:den>
              <m:r>
                <w:rPr>
                  <w:rFonts w:ascii="Cambria Math" w:hAnsi="Cambria Math"/>
                  <w:lang w:val="en-US"/>
                </w:rPr>
                <m:t>dt</m:t>
              </m:r>
            </m:den>
          </m:f>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0</m:t>
              </m:r>
            </m:e>
          </m:d>
          <m:r>
            <w:rPr>
              <w:rFonts w:ascii="Cambria Math" w:hAnsi="Cambria Math"/>
              <w:lang w:val="en-US"/>
            </w:rPr>
            <m:t>+</m:t>
          </m:r>
          <m:nary>
            <m:naryPr>
              <m:ctrlPr>
                <w:rPr>
                  <w:rFonts w:ascii="Cambria Math" w:hAnsi="Cambria Math"/>
                  <w:i/>
                  <w:iCs/>
                  <w:lang w:val="en-US"/>
                </w:rPr>
              </m:ctrlPr>
            </m:naryPr>
            <m:sub>
              <m:r>
                <w:rPr>
                  <w:rFonts w:ascii="Cambria Math" w:hAnsi="Cambria Math"/>
                  <w:lang w:val="en-US"/>
                </w:rPr>
                <m:t>0</m:t>
              </m:r>
            </m:sub>
            <m:sup>
              <m:r>
                <w:rPr>
                  <w:rFonts w:ascii="Cambria Math" w:hAnsi="Cambria Math"/>
                  <w:lang w:val="en-US"/>
                </w:rPr>
                <m:t>t</m:t>
              </m:r>
            </m:sup>
            <m:e>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rPr>
                    <m:t>ξ</m:t>
                  </m:r>
                </m:e>
              </m:d>
            </m:e>
          </m:nary>
          <m:r>
            <w:rPr>
              <w:rFonts w:ascii="Cambria Math" w:hAnsi="Cambria Math"/>
              <w:lang w:val="en-US"/>
            </w:rPr>
            <m:t> d</m:t>
          </m:r>
          <m:r>
            <w:rPr>
              <w:rFonts w:ascii="Cambria Math" w:hAnsi="Cambria Math"/>
            </w:rPr>
            <m:t>ξ</m:t>
          </m:r>
        </m:oMath>
      </m:oMathPara>
    </w:p>
    <w:p w14:paraId="02888A23" w14:textId="0C2099D9" w:rsidR="004701B9" w:rsidRDefault="004701B9" w:rsidP="00477894">
      <w:pPr>
        <w:jc w:val="both"/>
        <w:rPr>
          <w:rFonts w:eastAsiaTheme="minorEastAsia"/>
          <w:iCs/>
        </w:rPr>
      </w:pPr>
      <w:r>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m:t>
        </m:r>
        <m:r>
          <w:rPr>
            <w:rFonts w:ascii="Cambria Math" w:hAnsi="Cambria Math"/>
            <w:lang w:val="en-US"/>
          </w:rPr>
          <m:t>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oMath>
      <w:r w:rsidRPr="004701B9">
        <w:rPr>
          <w:rFonts w:eastAsiaTheme="minorEastAsia"/>
          <w:iCs/>
        </w:rPr>
        <w:t xml:space="preserve"> </w:t>
      </w:r>
      <w:r>
        <w:rPr>
          <w:rFonts w:eastAsiaTheme="minorEastAsia"/>
          <w:iCs/>
        </w:rPr>
        <w:t>pueden variarse a voluntad, dentro de ciertos límites, a partir del control por PWM.</w:t>
      </w:r>
    </w:p>
    <w:p w14:paraId="59BAD579" w14:textId="5700447E" w:rsidR="00C04A3F" w:rsidRDefault="00C04A3F" w:rsidP="0018208F">
      <w:pPr>
        <w:spacing w:before="80" w:after="80"/>
        <w:jc w:val="both"/>
        <w:rPr>
          <w:rFonts w:eastAsiaTheme="minorEastAsia"/>
          <w:iCs/>
        </w:rPr>
      </w:pPr>
      <w:r>
        <w:rPr>
          <w:rFonts w:eastAsiaTheme="minorEastAsia"/>
          <w:iCs/>
        </w:rPr>
        <w:t>Especificaciones de operación (valores límites, no sobrepasar):</w:t>
      </w:r>
    </w:p>
    <w:p w14:paraId="4050886A" w14:textId="19B2CBBB" w:rsidR="00C04A3F" w:rsidRDefault="00C04A3F" w:rsidP="0018208F">
      <w:pPr>
        <w:pStyle w:val="Prrafodelista"/>
        <w:numPr>
          <w:ilvl w:val="0"/>
          <w:numId w:val="18"/>
        </w:numPr>
        <w:spacing w:before="80" w:after="80"/>
        <w:jc w:val="both"/>
        <w:rPr>
          <w:rFonts w:eastAsiaTheme="minorEastAsia"/>
        </w:rPr>
      </w:pPr>
      <w:r>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3F2B148E" w14:textId="50C1C02C" w:rsidR="004701B9" w:rsidRDefault="00C04A3F" w:rsidP="0018208F">
      <w:pPr>
        <w:pStyle w:val="Prrafodelista"/>
        <w:numPr>
          <w:ilvl w:val="0"/>
          <w:numId w:val="18"/>
        </w:numPr>
        <w:spacing w:before="80" w:after="0"/>
        <w:jc w:val="both"/>
        <w:rPr>
          <w:rFonts w:eastAsiaTheme="minorEastAsia"/>
        </w:rPr>
      </w:pPr>
      <w:r>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Pr>
          <w:rFonts w:eastAsiaTheme="minorEastAsia"/>
        </w:rPr>
        <w:t xml:space="preserve">. El signo determina la secuencia de fases positiva </w:t>
      </w:r>
      <m:oMath>
        <m:r>
          <w:rPr>
            <w:rFonts w:ascii="Cambria Math" w:hAnsi="Cambria Math"/>
          </w:rPr>
          <m:t>abc</m:t>
        </m:r>
      </m:oMath>
      <w:r>
        <w:rPr>
          <w:rFonts w:eastAsiaTheme="minorEastAsia"/>
        </w:rPr>
        <w:t xml:space="preserve"> o negativa </w:t>
      </w:r>
      <m:oMath>
        <m:r>
          <w:rPr>
            <w:rFonts w:ascii="Cambria Math" w:hAnsi="Cambria Math"/>
          </w:rPr>
          <m:t>acb</m:t>
        </m:r>
      </m:oMath>
      <w:r>
        <w:rPr>
          <w:rFonts w:eastAsiaTheme="minorEastAsia"/>
        </w:rPr>
        <w:t xml:space="preserve"> y, por lo tanto, el sentido de giro </w:t>
      </w:r>
      <m:oMath>
        <m:r>
          <w:rPr>
            <w:rFonts w:ascii="Cambria Math" w:eastAsiaTheme="minorEastAsia" w:hAnsi="Cambria Math"/>
          </w:rPr>
          <m:t>±</m:t>
        </m:r>
      </m:oMath>
      <w:r>
        <w:rPr>
          <w:rFonts w:eastAsiaTheme="minorEastAsia"/>
        </w:rPr>
        <w:t xml:space="preserve"> del campo magnético rodante y del rotor.</w:t>
      </w:r>
    </w:p>
    <w:p w14:paraId="7A97FD8D" w14:textId="17A5EB9C" w:rsidR="00C04A3F" w:rsidRDefault="00C04A3F" w:rsidP="0018208F">
      <w:pPr>
        <w:spacing w:after="0"/>
        <w:jc w:val="both"/>
        <w:rPr>
          <w:rFonts w:eastAsiaTheme="minorEastAsia"/>
        </w:rPr>
      </w:pPr>
    </w:p>
    <w:p w14:paraId="534C6F7A" w14:textId="7F0D5049" w:rsidR="00C04A3F" w:rsidRPr="00A006E7" w:rsidRDefault="00C04A3F" w:rsidP="0018208F">
      <w:pPr>
        <w:pStyle w:val="Prrafodelista"/>
        <w:numPr>
          <w:ilvl w:val="1"/>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Sensores</w:t>
      </w:r>
    </w:p>
    <w:p w14:paraId="3CCE0F7C" w14:textId="6F4DC358" w:rsidR="00A006E7" w:rsidRPr="00A006E7" w:rsidRDefault="00A006E7" w:rsidP="00A006E7">
      <w:pPr>
        <w:spacing w:before="100" w:beforeAutospacing="1" w:after="100" w:afterAutospacing="1" w:line="240" w:lineRule="auto"/>
        <w:jc w:val="both"/>
        <w:rPr>
          <w:rFonts w:cstheme="minorHAnsi"/>
        </w:rPr>
      </w:pPr>
      <w:r>
        <w:t xml:space="preserve">El sistema de accionamiento cuenta con distintos dispositivos de sensado destinados a la medición y acondicionamiento de las variables necesarias para la realimentación del control. Se consideran sensores </w:t>
      </w:r>
      <w:r w:rsidRPr="00A006E7">
        <w:rPr>
          <w:rFonts w:cstheme="minorHAnsi"/>
        </w:rPr>
        <w:t>ideales, sin errores de cuantificación ni retardos, salvo indicación en contrario.</w:t>
      </w:r>
    </w:p>
    <w:p w14:paraId="7708B6FF" w14:textId="77777777" w:rsidR="00A006E7" w:rsidRPr="00A006E7" w:rsidRDefault="00A006E7" w:rsidP="00A006E7">
      <w:pPr>
        <w:spacing w:before="100" w:beforeAutospacing="1" w:after="80" w:line="240" w:lineRule="auto"/>
        <w:jc w:val="both"/>
        <w:rPr>
          <w:rFonts w:cstheme="minorHAnsi"/>
        </w:rPr>
      </w:pPr>
      <w:r w:rsidRPr="00A006E7">
        <w:rPr>
          <w:rFonts w:cstheme="minorHAnsi"/>
        </w:rPr>
        <w:t>En particular, se dispone de los siguientes sensores:</w:t>
      </w:r>
    </w:p>
    <w:p w14:paraId="6215DA35" w14:textId="5E696625" w:rsidR="00A006E7" w:rsidRPr="00A006E7" w:rsidRDefault="00A006E7" w:rsidP="00A006E7">
      <w:pPr>
        <w:numPr>
          <w:ilvl w:val="0"/>
          <w:numId w:val="19"/>
        </w:numPr>
        <w:spacing w:before="80" w:after="80" w:line="240" w:lineRule="auto"/>
        <w:jc w:val="both"/>
        <w:rPr>
          <w:rFonts w:cstheme="minorHAnsi"/>
        </w:rPr>
      </w:pPr>
      <w:r w:rsidRPr="00A006E7">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lang w:val="en-US"/>
              </w:rPr>
            </m:ctrlPr>
          </m:sSubPr>
          <m:e>
            <m:r>
              <w:rPr>
                <w:rFonts w:ascii="Cambria Math" w:hAnsi="Cambria Math" w:cstheme="minorHAnsi"/>
                <w:lang w:val="en-US"/>
              </w:rPr>
              <m:t>θ</m:t>
            </m:r>
          </m:e>
          <m:sub>
            <m:r>
              <w:rPr>
                <w:rFonts w:ascii="Cambria Math" w:hAnsi="Cambria Math" w:cstheme="minorHAnsi"/>
              </w:rPr>
              <m:t>m</m:t>
            </m:r>
          </m:sub>
        </m:sSub>
        <m:d>
          <m:dPr>
            <m:ctrlPr>
              <w:rPr>
                <w:rFonts w:ascii="Cambria Math" w:hAnsi="Cambria Math" w:cstheme="minorHAnsi"/>
                <w:i/>
                <w:iCs/>
                <w:lang w:val="en-US"/>
              </w:rPr>
            </m:ctrlPr>
          </m:dPr>
          <m:e>
            <m:r>
              <w:rPr>
                <w:rFonts w:ascii="Cambria Math" w:hAnsi="Cambria Math" w:cstheme="minorHAnsi"/>
              </w:rPr>
              <m:t>t</m:t>
            </m:r>
          </m:e>
        </m:d>
      </m:oMath>
      <w:r w:rsidRPr="00A006E7">
        <w:rPr>
          <w:rFonts w:eastAsiaTheme="minorEastAsia" w:cstheme="minorHAnsi"/>
          <w:iCs/>
        </w:rPr>
        <w:t xml:space="preserve">, </w:t>
      </w:r>
      <w:r w:rsidRPr="00A006E7">
        <w:rPr>
          <w:rFonts w:cstheme="minorHAnsi"/>
        </w:rPr>
        <w:t>la cual se considera absoluta, aun cuando el eje complete más de una revolución.</w:t>
      </w:r>
    </w:p>
    <w:p w14:paraId="07C59BD5" w14:textId="12A3E8E8" w:rsidR="00A006E7" w:rsidRDefault="00A006E7" w:rsidP="00554B03">
      <w:pPr>
        <w:numPr>
          <w:ilvl w:val="0"/>
          <w:numId w:val="19"/>
        </w:numPr>
        <w:spacing w:before="80" w:after="80" w:line="240" w:lineRule="auto"/>
        <w:jc w:val="both"/>
        <w:rPr>
          <w:rFonts w:cstheme="minorHAnsi"/>
        </w:rPr>
      </w:pPr>
      <w:r w:rsidRPr="00A006E7">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A006E7">
        <w:rPr>
          <w:rFonts w:eastAsiaTheme="minorEastAsia" w:cstheme="minorHAnsi"/>
        </w:rPr>
        <w:t>.</w:t>
      </w:r>
    </w:p>
    <w:p w14:paraId="352AD09E" w14:textId="46920A0D" w:rsidR="00554B03" w:rsidRDefault="00554B03" w:rsidP="00554B03">
      <w:pPr>
        <w:spacing w:before="80" w:after="80" w:line="240" w:lineRule="auto"/>
        <w:jc w:val="both"/>
        <w:rPr>
          <w:rFonts w:cstheme="minorHAnsi"/>
        </w:rPr>
      </w:pPr>
    </w:p>
    <w:p w14:paraId="6B986797" w14:textId="77777777" w:rsidR="00554B03" w:rsidRPr="00554B03" w:rsidRDefault="00554B03" w:rsidP="00554B03">
      <w:pPr>
        <w:spacing w:before="80" w:after="80" w:line="240" w:lineRule="auto"/>
        <w:jc w:val="both"/>
        <w:rPr>
          <w:rFonts w:cstheme="minorHAnsi"/>
        </w:rPr>
      </w:pPr>
    </w:p>
    <w:p w14:paraId="17B6CCDF" w14:textId="77777777" w:rsidR="00A006E7" w:rsidRPr="00A006E7" w:rsidRDefault="00A006E7" w:rsidP="00A006E7">
      <w:pPr>
        <w:spacing w:before="80" w:after="80" w:line="240" w:lineRule="auto"/>
        <w:jc w:val="both"/>
        <w:rPr>
          <w:rFonts w:cstheme="minorHAnsi"/>
        </w:rPr>
      </w:pPr>
    </w:p>
    <w:p w14:paraId="154C0B5F" w14:textId="61E733F2" w:rsidR="00A006E7" w:rsidRDefault="00A006E7" w:rsidP="0018208F">
      <w:pPr>
        <w:numPr>
          <w:ilvl w:val="0"/>
          <w:numId w:val="19"/>
        </w:numPr>
        <w:spacing w:before="80" w:after="100" w:afterAutospacing="1" w:line="240" w:lineRule="auto"/>
        <w:jc w:val="both"/>
        <w:rPr>
          <w:rFonts w:cstheme="minorHAnsi"/>
        </w:rPr>
      </w:pPr>
      <w:r w:rsidRPr="00A006E7">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A006E7">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A006E7">
        <w:rPr>
          <w:rFonts w:eastAsiaTheme="minorEastAsia" w:cstheme="minorHAnsi"/>
        </w:rPr>
        <w:t>, que es dependiente de la temperatura.</w:t>
      </w:r>
    </w:p>
    <w:p w14:paraId="551F5282" w14:textId="09F401C1" w:rsidR="0005214A" w:rsidRDefault="0005214A" w:rsidP="0018208F">
      <w:pPr>
        <w:spacing w:before="100" w:beforeAutospacing="1" w:after="120" w:line="240" w:lineRule="auto"/>
        <w:jc w:val="both"/>
      </w:pPr>
      <w:r w:rsidRPr="0005214A">
        <w:t>Inicialmente, los sensores se modelan como sistemas ideales, con ganancia unitaria y ancho de banda infinito. En términos de función de transferencia, se adopta:</w:t>
      </w:r>
    </w:p>
    <w:p w14:paraId="70F411B7" w14:textId="2872CF39" w:rsidR="0005214A" w:rsidRPr="0005214A"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697E9374" w14:textId="77777777" w:rsidR="0005214A" w:rsidRPr="0005214A" w:rsidRDefault="0005214A" w:rsidP="0018208F">
      <w:pPr>
        <w:spacing w:before="120" w:after="100" w:afterAutospacing="1" w:line="240" w:lineRule="auto"/>
        <w:jc w:val="both"/>
      </w:pPr>
      <w:r w:rsidRPr="0005214A">
        <w:t>Posteriormente, en caso de requerirse un análisis más realista, el modelo de los sensores podrá modificarse para incluir efectos dinámicos mediante filtros de ancho de banda finito.</w:t>
      </w:r>
    </w:p>
    <w:p w14:paraId="7DC0B35D" w14:textId="77777777" w:rsidR="0005214A" w:rsidRPr="0005214A" w:rsidRDefault="0005214A" w:rsidP="0005214A">
      <w:pPr>
        <w:spacing w:before="80" w:after="80" w:line="240" w:lineRule="auto"/>
        <w:jc w:val="both"/>
        <w:rPr>
          <w:rStyle w:val="nfasis"/>
          <w:rFonts w:cstheme="minorHAnsi"/>
          <w:i w:val="0"/>
          <w:iCs w:val="0"/>
        </w:rPr>
      </w:pPr>
    </w:p>
    <w:sectPr w:rsidR="0005214A" w:rsidRPr="0005214A" w:rsidSect="009566B4">
      <w:headerReference w:type="default" r:id="rId17"/>
      <w:footerReference w:type="default" r:id="rId18"/>
      <w:headerReference w:type="first" r:id="rId19"/>
      <w:footerReference w:type="first" r:id="rId20"/>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5B5531" w14:textId="77777777" w:rsidR="00C72132" w:rsidRDefault="00C72132" w:rsidP="003E708E">
      <w:pPr>
        <w:spacing w:after="0" w:line="240" w:lineRule="auto"/>
      </w:pPr>
      <w:r>
        <w:separator/>
      </w:r>
    </w:p>
  </w:endnote>
  <w:endnote w:type="continuationSeparator" w:id="0">
    <w:p w14:paraId="3A7C3E2F" w14:textId="77777777" w:rsidR="00C72132" w:rsidRDefault="00C72132"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2A296C51" w14:textId="691DB85A"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32B7D9B9" w14:textId="2EBCB8FE"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3EE94" w14:textId="54524EB4"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539E664"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9483604"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737CF37D" w14:textId="6948741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FDC38E" w14:textId="77777777" w:rsidR="00C72132" w:rsidRDefault="00C72132" w:rsidP="003E708E">
      <w:pPr>
        <w:spacing w:after="0" w:line="240" w:lineRule="auto"/>
      </w:pPr>
      <w:r>
        <w:separator/>
      </w:r>
    </w:p>
  </w:footnote>
  <w:footnote w:type="continuationSeparator" w:id="0">
    <w:p w14:paraId="1E426EEC" w14:textId="77777777" w:rsidR="00C72132" w:rsidRDefault="00C72132"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7637D" w14:textId="13B0166C"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558DE16" w14:textId="44B4B709"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65DBC" w14:textId="021797EF"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426CC24" w14:textId="4603AB16"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44AFA"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41D2851"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1B1066EB"/>
    <w:multiLevelType w:val="multilevel"/>
    <w:tmpl w:val="EDBE1D46"/>
    <w:lvl w:ilvl="0">
      <w:start w:val="3"/>
      <w:numFmt w:val="decimal"/>
      <w:lvlText w:val="%1."/>
      <w:lvlJc w:val="left"/>
      <w:pPr>
        <w:ind w:left="660" w:hanging="660"/>
      </w:pPr>
      <w:rPr>
        <w:rFonts w:hint="default"/>
      </w:rPr>
    </w:lvl>
    <w:lvl w:ilvl="1">
      <w:start w:val="1"/>
      <w:numFmt w:val="decimal"/>
      <w:lvlText w:val="%1.%2."/>
      <w:lvlJc w:val="left"/>
      <w:pPr>
        <w:ind w:left="720" w:hanging="720"/>
      </w:pPr>
      <w:rPr>
        <w:rFonts w:hint="default"/>
        <w:i w:val="0"/>
        <w:iCs w:val="0"/>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2" w15:restartNumberingAfterBreak="0">
    <w:nsid w:val="1D5F7F52"/>
    <w:multiLevelType w:val="hybridMultilevel"/>
    <w:tmpl w:val="A636FAC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3" w15:restartNumberingAfterBreak="0">
    <w:nsid w:val="24C5408A"/>
    <w:multiLevelType w:val="hybridMultilevel"/>
    <w:tmpl w:val="634E1B2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4" w15:restartNumberingAfterBreak="0">
    <w:nsid w:val="260A125F"/>
    <w:multiLevelType w:val="hybridMultilevel"/>
    <w:tmpl w:val="FAFC1A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C3368D"/>
    <w:multiLevelType w:val="hybridMultilevel"/>
    <w:tmpl w:val="13285AF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528F7161"/>
    <w:multiLevelType w:val="hybridMultilevel"/>
    <w:tmpl w:val="E23CCAA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9"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6C8D2390"/>
    <w:multiLevelType w:val="hybridMultilevel"/>
    <w:tmpl w:val="1A0815F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72A339AA"/>
    <w:multiLevelType w:val="hybridMultilevel"/>
    <w:tmpl w:val="E49488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779A14F9"/>
    <w:multiLevelType w:val="hybridMultilevel"/>
    <w:tmpl w:val="8D3807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77BA63F9"/>
    <w:multiLevelType w:val="multilevel"/>
    <w:tmpl w:val="09BA96A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6" w15:restartNumberingAfterBreak="0">
    <w:nsid w:val="78E12483"/>
    <w:multiLevelType w:val="multilevel"/>
    <w:tmpl w:val="BCAED5A6"/>
    <w:lvl w:ilvl="0">
      <w:start w:val="3"/>
      <w:numFmt w:val="decimal"/>
      <w:lvlText w:val="%1."/>
      <w:lvlJc w:val="left"/>
      <w:pPr>
        <w:ind w:left="660" w:hanging="6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9000" w:hanging="2520"/>
      </w:pPr>
      <w:rPr>
        <w:rFonts w:hint="default"/>
      </w:rPr>
    </w:lvl>
    <w:lvl w:ilvl="7">
      <w:start w:val="1"/>
      <w:numFmt w:val="decimal"/>
      <w:lvlText w:val="%1.%2.%3.%4.%5.%6.%7.%8."/>
      <w:lvlJc w:val="left"/>
      <w:pPr>
        <w:ind w:left="10440" w:hanging="2880"/>
      </w:pPr>
      <w:rPr>
        <w:rFonts w:hint="default"/>
      </w:rPr>
    </w:lvl>
    <w:lvl w:ilvl="8">
      <w:start w:val="1"/>
      <w:numFmt w:val="decimal"/>
      <w:lvlText w:val="%1.%2.%3.%4.%5.%6.%7.%8.%9."/>
      <w:lvlJc w:val="left"/>
      <w:pPr>
        <w:ind w:left="11880" w:hanging="3240"/>
      </w:pPr>
      <w:rPr>
        <w:rFonts w:hint="default"/>
      </w:rPr>
    </w:lvl>
  </w:abstractNum>
  <w:abstractNum w:abstractNumId="17"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18" w15:restartNumberingAfterBreak="0">
    <w:nsid w:val="7D1903C6"/>
    <w:multiLevelType w:val="multilevel"/>
    <w:tmpl w:val="F388624A"/>
    <w:lvl w:ilvl="0">
      <w:start w:val="3"/>
      <w:numFmt w:val="decimal"/>
      <w:lvlText w:val="%1"/>
      <w:lvlJc w:val="left"/>
      <w:pPr>
        <w:ind w:left="435" w:hanging="435"/>
      </w:pPr>
      <w:rPr>
        <w:rFonts w:hint="default"/>
      </w:rPr>
    </w:lvl>
    <w:lvl w:ilvl="1">
      <w:start w:val="3"/>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num w:numId="1">
    <w:abstractNumId w:val="17"/>
  </w:num>
  <w:num w:numId="2">
    <w:abstractNumId w:val="8"/>
  </w:num>
  <w:num w:numId="3">
    <w:abstractNumId w:val="16"/>
  </w:num>
  <w:num w:numId="4">
    <w:abstractNumId w:val="1"/>
  </w:num>
  <w:num w:numId="5">
    <w:abstractNumId w:val="14"/>
  </w:num>
  <w:num w:numId="6">
    <w:abstractNumId w:val="2"/>
  </w:num>
  <w:num w:numId="7">
    <w:abstractNumId w:val="10"/>
  </w:num>
  <w:num w:numId="8">
    <w:abstractNumId w:val="18"/>
  </w:num>
  <w:num w:numId="9">
    <w:abstractNumId w:val="15"/>
  </w:num>
  <w:num w:numId="10">
    <w:abstractNumId w:val="13"/>
  </w:num>
  <w:num w:numId="11">
    <w:abstractNumId w:val="3"/>
  </w:num>
  <w:num w:numId="12">
    <w:abstractNumId w:val="11"/>
  </w:num>
  <w:num w:numId="13">
    <w:abstractNumId w:val="9"/>
  </w:num>
  <w:num w:numId="14">
    <w:abstractNumId w:val="0"/>
  </w:num>
  <w:num w:numId="15">
    <w:abstractNumId w:val="7"/>
  </w:num>
  <w:num w:numId="16">
    <w:abstractNumId w:val="12"/>
  </w:num>
  <w:num w:numId="17">
    <w:abstractNumId w:val="4"/>
  </w:num>
  <w:num w:numId="18">
    <w:abstractNumId w:val="5"/>
  </w:num>
  <w:num w:numId="1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12E3A"/>
    <w:rsid w:val="00023EF0"/>
    <w:rsid w:val="00031B42"/>
    <w:rsid w:val="0005214A"/>
    <w:rsid w:val="000529D2"/>
    <w:rsid w:val="0009717B"/>
    <w:rsid w:val="00097277"/>
    <w:rsid w:val="000C7116"/>
    <w:rsid w:val="000D5808"/>
    <w:rsid w:val="000D59F1"/>
    <w:rsid w:val="000F4031"/>
    <w:rsid w:val="000F62C7"/>
    <w:rsid w:val="000F654A"/>
    <w:rsid w:val="00104B39"/>
    <w:rsid w:val="00105FEA"/>
    <w:rsid w:val="00135A5C"/>
    <w:rsid w:val="00147843"/>
    <w:rsid w:val="0015096D"/>
    <w:rsid w:val="00165DDD"/>
    <w:rsid w:val="0018208F"/>
    <w:rsid w:val="00183DB8"/>
    <w:rsid w:val="00185019"/>
    <w:rsid w:val="001B01B0"/>
    <w:rsid w:val="001C1828"/>
    <w:rsid w:val="001C1F77"/>
    <w:rsid w:val="001D0A1C"/>
    <w:rsid w:val="001F1552"/>
    <w:rsid w:val="00202D38"/>
    <w:rsid w:val="00204DFE"/>
    <w:rsid w:val="00235EB9"/>
    <w:rsid w:val="0025357B"/>
    <w:rsid w:val="00273BF5"/>
    <w:rsid w:val="00280A94"/>
    <w:rsid w:val="002852D2"/>
    <w:rsid w:val="002B2242"/>
    <w:rsid w:val="002C655C"/>
    <w:rsid w:val="002D1BEE"/>
    <w:rsid w:val="00300C2F"/>
    <w:rsid w:val="00304C42"/>
    <w:rsid w:val="00315340"/>
    <w:rsid w:val="0031718C"/>
    <w:rsid w:val="00322242"/>
    <w:rsid w:val="00325767"/>
    <w:rsid w:val="00332645"/>
    <w:rsid w:val="00336DAC"/>
    <w:rsid w:val="00345E2A"/>
    <w:rsid w:val="00377AFC"/>
    <w:rsid w:val="003C7D4D"/>
    <w:rsid w:val="003D7AC0"/>
    <w:rsid w:val="003E708E"/>
    <w:rsid w:val="00455F4D"/>
    <w:rsid w:val="0046530A"/>
    <w:rsid w:val="004701B9"/>
    <w:rsid w:val="00477894"/>
    <w:rsid w:val="00480463"/>
    <w:rsid w:val="00487989"/>
    <w:rsid w:val="00492912"/>
    <w:rsid w:val="004A7D19"/>
    <w:rsid w:val="004B45E7"/>
    <w:rsid w:val="004C008F"/>
    <w:rsid w:val="004C0C5B"/>
    <w:rsid w:val="004C19C4"/>
    <w:rsid w:val="004C2A70"/>
    <w:rsid w:val="00504D68"/>
    <w:rsid w:val="00551947"/>
    <w:rsid w:val="00554B03"/>
    <w:rsid w:val="00556F33"/>
    <w:rsid w:val="00561A80"/>
    <w:rsid w:val="005644CE"/>
    <w:rsid w:val="00570CDF"/>
    <w:rsid w:val="005978B3"/>
    <w:rsid w:val="005A7C74"/>
    <w:rsid w:val="005B12FA"/>
    <w:rsid w:val="005B62A8"/>
    <w:rsid w:val="005D57D2"/>
    <w:rsid w:val="005F08CC"/>
    <w:rsid w:val="005F1EF0"/>
    <w:rsid w:val="00607681"/>
    <w:rsid w:val="006159CE"/>
    <w:rsid w:val="006318E5"/>
    <w:rsid w:val="0063486F"/>
    <w:rsid w:val="00643A62"/>
    <w:rsid w:val="00660FA5"/>
    <w:rsid w:val="00661F16"/>
    <w:rsid w:val="00665614"/>
    <w:rsid w:val="006A5F8A"/>
    <w:rsid w:val="006B46DF"/>
    <w:rsid w:val="006C32C4"/>
    <w:rsid w:val="006C3E04"/>
    <w:rsid w:val="006E0861"/>
    <w:rsid w:val="006F0828"/>
    <w:rsid w:val="006F24C0"/>
    <w:rsid w:val="007006C7"/>
    <w:rsid w:val="00716A31"/>
    <w:rsid w:val="00721693"/>
    <w:rsid w:val="0073681C"/>
    <w:rsid w:val="00750FDA"/>
    <w:rsid w:val="00751586"/>
    <w:rsid w:val="00761355"/>
    <w:rsid w:val="00776473"/>
    <w:rsid w:val="007846C5"/>
    <w:rsid w:val="00793D06"/>
    <w:rsid w:val="007A6866"/>
    <w:rsid w:val="007C522E"/>
    <w:rsid w:val="007C73E7"/>
    <w:rsid w:val="007C77EB"/>
    <w:rsid w:val="00816947"/>
    <w:rsid w:val="0082179A"/>
    <w:rsid w:val="0082357F"/>
    <w:rsid w:val="00826731"/>
    <w:rsid w:val="00827D63"/>
    <w:rsid w:val="008455E0"/>
    <w:rsid w:val="00870966"/>
    <w:rsid w:val="008721B8"/>
    <w:rsid w:val="00880497"/>
    <w:rsid w:val="00885AF6"/>
    <w:rsid w:val="008C68CF"/>
    <w:rsid w:val="008C77B0"/>
    <w:rsid w:val="008E6DFE"/>
    <w:rsid w:val="008F629B"/>
    <w:rsid w:val="00906E98"/>
    <w:rsid w:val="00926EF4"/>
    <w:rsid w:val="00936DA3"/>
    <w:rsid w:val="009419B8"/>
    <w:rsid w:val="009566B4"/>
    <w:rsid w:val="009737C4"/>
    <w:rsid w:val="009738F0"/>
    <w:rsid w:val="0099674A"/>
    <w:rsid w:val="009C72EC"/>
    <w:rsid w:val="009D7C10"/>
    <w:rsid w:val="009F3F54"/>
    <w:rsid w:val="00A006E7"/>
    <w:rsid w:val="00A00B9B"/>
    <w:rsid w:val="00A0690A"/>
    <w:rsid w:val="00A235AB"/>
    <w:rsid w:val="00A46385"/>
    <w:rsid w:val="00A676DD"/>
    <w:rsid w:val="00A75068"/>
    <w:rsid w:val="00A84BAF"/>
    <w:rsid w:val="00A9041D"/>
    <w:rsid w:val="00A9230A"/>
    <w:rsid w:val="00AB7710"/>
    <w:rsid w:val="00AF10E5"/>
    <w:rsid w:val="00B32533"/>
    <w:rsid w:val="00B96F27"/>
    <w:rsid w:val="00BA51D3"/>
    <w:rsid w:val="00BB1251"/>
    <w:rsid w:val="00BC042F"/>
    <w:rsid w:val="00BC3335"/>
    <w:rsid w:val="00BC364A"/>
    <w:rsid w:val="00BC57D1"/>
    <w:rsid w:val="00BE443A"/>
    <w:rsid w:val="00BF1C3F"/>
    <w:rsid w:val="00BF66CE"/>
    <w:rsid w:val="00C04A3F"/>
    <w:rsid w:val="00C10464"/>
    <w:rsid w:val="00C5366C"/>
    <w:rsid w:val="00C72132"/>
    <w:rsid w:val="00C80941"/>
    <w:rsid w:val="00C86CFF"/>
    <w:rsid w:val="00C91157"/>
    <w:rsid w:val="00C9336B"/>
    <w:rsid w:val="00C966A6"/>
    <w:rsid w:val="00CB018A"/>
    <w:rsid w:val="00CD41D2"/>
    <w:rsid w:val="00CE57AD"/>
    <w:rsid w:val="00D005D8"/>
    <w:rsid w:val="00D1039D"/>
    <w:rsid w:val="00D15223"/>
    <w:rsid w:val="00D313CE"/>
    <w:rsid w:val="00D37039"/>
    <w:rsid w:val="00D42C80"/>
    <w:rsid w:val="00D71E69"/>
    <w:rsid w:val="00D90840"/>
    <w:rsid w:val="00D94440"/>
    <w:rsid w:val="00DA3E27"/>
    <w:rsid w:val="00DB106D"/>
    <w:rsid w:val="00DD4965"/>
    <w:rsid w:val="00E027E1"/>
    <w:rsid w:val="00E13EEA"/>
    <w:rsid w:val="00E30858"/>
    <w:rsid w:val="00E868DC"/>
    <w:rsid w:val="00E9437C"/>
    <w:rsid w:val="00EA64ED"/>
    <w:rsid w:val="00EB2197"/>
    <w:rsid w:val="00EC1C0B"/>
    <w:rsid w:val="00EC689C"/>
    <w:rsid w:val="00ED10F9"/>
    <w:rsid w:val="00ED5ADB"/>
    <w:rsid w:val="00EE2825"/>
    <w:rsid w:val="00EF1176"/>
    <w:rsid w:val="00F14A40"/>
    <w:rsid w:val="00F15544"/>
    <w:rsid w:val="00F20893"/>
    <w:rsid w:val="00F25741"/>
    <w:rsid w:val="00F53411"/>
    <w:rsid w:val="00F61904"/>
    <w:rsid w:val="00F6218D"/>
    <w:rsid w:val="00F93E8B"/>
    <w:rsid w:val="00FA3417"/>
    <w:rsid w:val="00FD12F0"/>
    <w:rsid w:val="00FD1AA4"/>
    <w:rsid w:val="00FE1D2D"/>
    <w:rsid w:val="00FF630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E0FDB6"/>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554B03"/>
    <w:pPr>
      <w:spacing w:before="100" w:beforeAutospacing="1"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 w:type="character" w:customStyle="1" w:styleId="mbin">
    <w:name w:val="mbin"/>
    <w:basedOn w:val="Fuentedeprrafopredeter"/>
    <w:rsid w:val="00F93E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3.png"/><Relationship Id="rId18" Type="http://schemas.openxmlformats.org/officeDocument/2006/relationships/footer" Target="footer3.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1.xml"/><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1107</TotalTime>
  <Pages>12</Pages>
  <Words>2979</Words>
  <Characters>16389</Characters>
  <Application>Microsoft Office Word</Application>
  <DocSecurity>0</DocSecurity>
  <Lines>136</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78</cp:revision>
  <cp:lastPrinted>2026-01-20T20:18:00Z</cp:lastPrinted>
  <dcterms:created xsi:type="dcterms:W3CDTF">2025-12-19T14:50:00Z</dcterms:created>
  <dcterms:modified xsi:type="dcterms:W3CDTF">2026-01-20T20:21:00Z</dcterms:modified>
</cp:coreProperties>
</file>