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2D29F914" w:rsidR="00926EF4" w:rsidRPr="00BA51D3" w:rsidRDefault="00926EF4" w:rsidP="00926EF4">
      <w:pPr>
        <w:pStyle w:val="Authors"/>
        <w:framePr w:w="0" w:hSpace="0" w:vSpace="0" w:wrap="auto" w:vAnchor="margin" w:hAnchor="text" w:xAlign="left" w:yAlign="inline"/>
        <w:rPr>
          <w:rFonts w:asciiTheme="minorHAnsi" w:hAnsiTheme="minorHAnsi" w:cstheme="minorHAnsi"/>
          <w:lang w:val="es-AR"/>
        </w:rPr>
      </w:pPr>
      <w:r w:rsidRPr="00BA51D3">
        <w:rPr>
          <w:rFonts w:asciiTheme="minorHAnsi" w:hAnsiTheme="minorHAnsi" w:cstheme="minorHAnsi"/>
          <w:lang w:val="es-AR"/>
        </w:rPr>
        <w:t>Juan Stella - 12552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6318E5">
      <w:pPr>
        <w:pStyle w:val="Prrafodelista"/>
        <w:numPr>
          <w:ilvl w:val="0"/>
          <w:numId w:val="1"/>
        </w:numPr>
        <w:spacing w:before="480" w:after="100" w:afterAutospacing="1"/>
        <w:ind w:left="360"/>
        <w:jc w:val="both"/>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BF66CE">
      <w:pPr>
        <w:pStyle w:val="NormalWeb"/>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9566B4">
      <w:pPr>
        <w:pStyle w:val="NormalWeb"/>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82357F">
      <w:pPr>
        <w:pStyle w:val="NormalWeb"/>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82357F">
      <w:pPr>
        <w:pStyle w:val="NormalWeb"/>
        <w:spacing w:before="0" w:beforeAutospacing="0"/>
        <w:rPr>
          <w:rFonts w:asciiTheme="minorHAnsi" w:hAnsiTheme="minorHAnsi" w:cstheme="minorHAnsi"/>
          <w:sz w:val="22"/>
          <w:szCs w:val="22"/>
        </w:rPr>
      </w:pPr>
    </w:p>
    <w:p w14:paraId="26E8A85E" w14:textId="77777777" w:rsidR="0082357F" w:rsidRDefault="009566B4" w:rsidP="00BF66CE">
      <w:pPr>
        <w:pStyle w:val="NormalWeb"/>
        <w:numPr>
          <w:ilvl w:val="0"/>
          <w:numId w:val="1"/>
        </w:numPr>
        <w:spacing w:before="480" w:beforeAutospacing="0"/>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82357F">
      <w:pPr>
        <w:pStyle w:val="NormalWeb"/>
        <w:spacing w:before="0" w:beforeAutospacing="0"/>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083ADCC3" w:rsidR="009566B4" w:rsidRDefault="009566B4" w:rsidP="00BF66CE">
      <w:pPr>
        <w:spacing w:before="100" w:before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114F668A" w14:textId="77777777" w:rsidR="0082357F" w:rsidRDefault="0082357F" w:rsidP="0082357F">
      <w:pPr>
        <w:keepNext/>
        <w:spacing w:before="100" w:beforeAutospacing="1"/>
        <w:ind w:left="360"/>
        <w:jc w:val="center"/>
      </w:pPr>
      <w:r w:rsidRPr="009566B4">
        <w:rPr>
          <w:noProof/>
        </w:rPr>
        <w:drawing>
          <wp:inline distT="0" distB="0" distL="0" distR="0" wp14:anchorId="3C82EBFF" wp14:editId="77D04FDE">
            <wp:extent cx="4471004" cy="3605842"/>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92730" cy="3623364"/>
                    </a:xfrm>
                    <a:prstGeom prst="rect">
                      <a:avLst/>
                    </a:prstGeom>
                  </pic:spPr>
                </pic:pic>
              </a:graphicData>
            </a:graphic>
          </wp:inline>
        </w:drawing>
      </w:r>
    </w:p>
    <w:p w14:paraId="5533CE6D" w14:textId="5E768514" w:rsidR="0082357F" w:rsidRPr="00E30858" w:rsidRDefault="0082357F" w:rsidP="00E30858">
      <w:pPr>
        <w:pStyle w:val="Descripcin"/>
        <w:jc w:val="center"/>
        <w:rPr>
          <w:i w:val="0"/>
          <w:iCs w:val="0"/>
          <w:color w:val="auto"/>
          <w:sz w:val="22"/>
          <w:szCs w:val="22"/>
        </w:rPr>
      </w:pPr>
      <w:r w:rsidRPr="006F24C0">
        <w:rPr>
          <w:b/>
          <w:bCs/>
          <w:i w:val="0"/>
          <w:iCs w:val="0"/>
          <w:color w:val="auto"/>
          <w:sz w:val="22"/>
          <w:szCs w:val="22"/>
        </w:rPr>
        <w:t>Fig</w:t>
      </w:r>
      <w:r>
        <w:rPr>
          <w:b/>
          <w:bCs/>
          <w:i w:val="0"/>
          <w:iCs w:val="0"/>
          <w:color w:val="auto"/>
          <w:sz w:val="22"/>
          <w:szCs w:val="22"/>
        </w:rPr>
        <w:t>ura</w:t>
      </w:r>
      <w:r w:rsidRPr="006F24C0">
        <w:rPr>
          <w:b/>
          <w:bCs/>
          <w:i w:val="0"/>
          <w:iCs w:val="0"/>
          <w:color w:val="auto"/>
          <w:sz w:val="22"/>
          <w:szCs w:val="22"/>
        </w:rPr>
        <w:t xml:space="preserve"> </w:t>
      </w:r>
      <w:r w:rsidRPr="006F24C0">
        <w:rPr>
          <w:b/>
          <w:bCs/>
          <w:i w:val="0"/>
          <w:iCs w:val="0"/>
          <w:color w:val="auto"/>
          <w:sz w:val="22"/>
          <w:szCs w:val="22"/>
        </w:rPr>
        <w:fldChar w:fldCharType="begin"/>
      </w:r>
      <w:r w:rsidRPr="006F24C0">
        <w:rPr>
          <w:b/>
          <w:bCs/>
          <w:i w:val="0"/>
          <w:iCs w:val="0"/>
          <w:color w:val="auto"/>
          <w:sz w:val="22"/>
          <w:szCs w:val="22"/>
        </w:rPr>
        <w:instrText xml:space="preserve"> SEQ Fig. \* ARABIC </w:instrText>
      </w:r>
      <w:r w:rsidRPr="006F24C0">
        <w:rPr>
          <w:b/>
          <w:bCs/>
          <w:i w:val="0"/>
          <w:iCs w:val="0"/>
          <w:color w:val="auto"/>
          <w:sz w:val="22"/>
          <w:szCs w:val="22"/>
        </w:rPr>
        <w:fldChar w:fldCharType="separate"/>
      </w:r>
      <w:r w:rsidRPr="006F24C0">
        <w:rPr>
          <w:b/>
          <w:bCs/>
          <w:i w:val="0"/>
          <w:iCs w:val="0"/>
          <w:noProof/>
          <w:color w:val="auto"/>
          <w:sz w:val="22"/>
          <w:szCs w:val="22"/>
        </w:rPr>
        <w:t>1</w:t>
      </w:r>
      <w:r w:rsidRPr="006F24C0">
        <w:rPr>
          <w:b/>
          <w:bCs/>
          <w:i w:val="0"/>
          <w:iCs w:val="0"/>
          <w:color w:val="auto"/>
          <w:sz w:val="22"/>
          <w:szCs w:val="22"/>
        </w:rPr>
        <w:fldChar w:fldCharType="end"/>
      </w:r>
      <w:r w:rsidRPr="006F24C0">
        <w:rPr>
          <w:b/>
          <w:bCs/>
          <w:i w:val="0"/>
          <w:iCs w:val="0"/>
          <w:color w:val="auto"/>
          <w:sz w:val="22"/>
          <w:szCs w:val="22"/>
        </w:rPr>
        <w:t>:</w:t>
      </w:r>
      <w:r w:rsidRPr="006F24C0">
        <w:rPr>
          <w:i w:val="0"/>
          <w:iCs w:val="0"/>
          <w:color w:val="auto"/>
          <w:sz w:val="22"/>
          <w:szCs w:val="22"/>
        </w:rPr>
        <w:t xml:space="preserve"> Modelo físico del sistema</w:t>
      </w:r>
    </w:p>
    <w:p w14:paraId="4BCD9375" w14:textId="77777777" w:rsidR="0082357F" w:rsidRDefault="0082357F" w:rsidP="00E30858">
      <w:pPr>
        <w:pStyle w:val="Descripcin"/>
        <w:spacing w:after="100" w:afterAutospacing="1"/>
        <w:jc w:val="both"/>
        <w:rPr>
          <w:i w:val="0"/>
          <w:iCs w:val="0"/>
          <w:color w:val="auto"/>
          <w:sz w:val="22"/>
          <w:szCs w:val="22"/>
        </w:rPr>
      </w:pPr>
      <w:r w:rsidRPr="006F24C0">
        <w:rPr>
          <w:i w:val="0"/>
          <w:iCs w:val="0"/>
          <w:color w:val="auto"/>
          <w:sz w:val="22"/>
          <w:szCs w:val="22"/>
        </w:rPr>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540480C9" w14:textId="77777777" w:rsidR="0082357F" w:rsidRDefault="0082357F" w:rsidP="0082357F">
      <w:pPr>
        <w:spacing w:before="100" w:beforeAutospacing="1"/>
        <w:jc w:val="both"/>
      </w:pPr>
    </w:p>
    <w:p w14:paraId="5820EF56" w14:textId="77777777" w:rsidR="006F24C0" w:rsidRDefault="006F24C0">
      <w:r>
        <w:rPr>
          <w:i/>
          <w:iCs/>
        </w:rPr>
        <w:br w:type="page"/>
      </w:r>
    </w:p>
    <w:p w14:paraId="4822060C" w14:textId="77777777" w:rsidR="009566B4" w:rsidRPr="006F24C0" w:rsidRDefault="009566B4" w:rsidP="00BF66CE">
      <w:pPr>
        <w:pStyle w:val="Descripcin"/>
        <w:spacing w:after="100" w:afterAutospacing="1"/>
        <w:jc w:val="both"/>
        <w:rPr>
          <w:i w:val="0"/>
          <w:iCs w:val="0"/>
          <w:color w:val="auto"/>
          <w:sz w:val="22"/>
          <w:szCs w:val="22"/>
        </w:rPr>
      </w:pPr>
    </w:p>
    <w:p w14:paraId="3C310145" w14:textId="2F23FEFF" w:rsidR="00104B39" w:rsidRDefault="006F24C0" w:rsidP="00104B39">
      <w:pPr>
        <w:pStyle w:val="Prrafodelista"/>
        <w:numPr>
          <w:ilvl w:val="0"/>
          <w:numId w:val="1"/>
        </w:numPr>
        <w:spacing w:before="480" w:after="100" w:afterAutospacing="1"/>
        <w:ind w:left="360"/>
        <w:jc w:val="both"/>
        <w:rPr>
          <w:rStyle w:val="nfasis"/>
          <w:rFonts w:ascii="Cambria" w:hAnsi="Cambria"/>
          <w:b/>
          <w:bCs/>
          <w:i w:val="0"/>
          <w:iCs w:val="0"/>
          <w:sz w:val="40"/>
          <w:szCs w:val="40"/>
        </w:rPr>
      </w:pPr>
      <w:r w:rsidRPr="00E30858">
        <w:rPr>
          <w:rStyle w:val="nfasis"/>
          <w:rFonts w:ascii="Cambria" w:hAnsi="Cambria"/>
          <w:b/>
          <w:bCs/>
          <w:i w:val="0"/>
          <w:iCs w:val="0"/>
          <w:sz w:val="40"/>
          <w:szCs w:val="40"/>
        </w:rPr>
        <w:t>Modelado,</w:t>
      </w:r>
      <w:r w:rsidR="006318E5" w:rsidRPr="00E30858">
        <w:rPr>
          <w:rStyle w:val="nfasis"/>
          <w:rFonts w:ascii="Cambria" w:hAnsi="Cambria"/>
          <w:b/>
          <w:bCs/>
          <w:i w:val="0"/>
          <w:iCs w:val="0"/>
          <w:sz w:val="40"/>
          <w:szCs w:val="40"/>
        </w:rPr>
        <w:t xml:space="preserve"> </w:t>
      </w:r>
      <w:r w:rsidRPr="00E30858">
        <w:rPr>
          <w:rStyle w:val="nfasis"/>
          <w:rFonts w:ascii="Cambria" w:hAnsi="Cambria"/>
          <w:b/>
          <w:bCs/>
          <w:i w:val="0"/>
          <w:iCs w:val="0"/>
          <w:sz w:val="40"/>
          <w:szCs w:val="40"/>
        </w:rPr>
        <w:t>Análisis y Simulación dinámica del sistema físico a lazo abierto</w:t>
      </w:r>
    </w:p>
    <w:p w14:paraId="12FA3C1B" w14:textId="77777777" w:rsidR="00104B39" w:rsidRPr="00104B39" w:rsidRDefault="00104B39" w:rsidP="00104B39">
      <w:pPr>
        <w:pStyle w:val="Prrafodelista"/>
        <w:spacing w:before="480" w:after="100" w:afterAutospacing="1"/>
        <w:ind w:left="360"/>
        <w:jc w:val="both"/>
        <w:rPr>
          <w:rStyle w:val="nfasis"/>
          <w:rFonts w:ascii="Cambria" w:hAnsi="Cambria"/>
          <w:b/>
          <w:bCs/>
          <w:i w:val="0"/>
          <w:iCs w:val="0"/>
          <w:sz w:val="40"/>
          <w:szCs w:val="40"/>
        </w:rPr>
      </w:pPr>
    </w:p>
    <w:p w14:paraId="4D15770B" w14:textId="09ED8369" w:rsidR="00E30858" w:rsidRPr="00104B39" w:rsidRDefault="00E30858" w:rsidP="00104B39">
      <w:pPr>
        <w:pStyle w:val="Prrafodelista"/>
        <w:numPr>
          <w:ilvl w:val="1"/>
          <w:numId w:val="4"/>
        </w:numPr>
        <w:spacing w:before="480" w:after="100" w:afterAutospacing="1"/>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4AFDABD9" w:rsidR="007C77EB" w:rsidRPr="007C77EB" w:rsidRDefault="00E30858" w:rsidP="007C77EB">
      <w:pPr>
        <w:spacing w:before="100" w:beforeAutospacing="1" w:after="100" w:afterAutospacing="1" w:line="240" w:lineRule="auto"/>
      </w:pPr>
      <w:r w:rsidRPr="00E30858">
        <w:t xml:space="preserve">Se considera un modelo dinámico equivalente simplificado no lineal, con parámetros variables, referido al eje de salida del tren de transmisión. </w:t>
      </w:r>
      <w:r>
        <w:t>Se utiliza como coordenada</w:t>
      </w:r>
      <w:r w:rsidRPr="00E30858">
        <w:t xml:space="preserve"> articular del eje de la articulación</w:t>
      </w:r>
      <w:r>
        <w:t xml:space="preserve"> </w:t>
      </w:r>
      <m:oMath>
        <m:r>
          <w:rPr>
            <w:rFonts w:ascii="Cambria Math" w:hAnsi="Cambria Math"/>
          </w:rPr>
          <m:t>A=q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oMath>
      <w:r w:rsidRPr="00E30858">
        <w:t>(t), medida respecto de la vertical hacia abajo y positiva en sentido horario. El torque impulsor aplicado por el accionamiento se define como</w:t>
      </w:r>
      <w:r w:rsidR="005B12FA">
        <w:t xml:space="preserve"> </w:t>
      </w:r>
      <m:oMath>
        <m:r>
          <w:rPr>
            <w:rFonts w:ascii="Cambria Math" w:hAnsi="Cambria Math"/>
          </w:rPr>
          <m:t>τ(t)≡</m:t>
        </m:r>
        <m:sSub>
          <m:sSubPr>
            <m:ctrlPr>
              <w:rPr>
                <w:rFonts w:ascii="Cambria Math" w:hAnsi="Cambria Math"/>
                <w:i/>
              </w:rPr>
            </m:ctrlPr>
          </m:sSubPr>
          <m:e>
            <m:r>
              <w:rPr>
                <w:rFonts w:ascii="Cambria Math" w:hAnsi="Cambria Math"/>
              </w:rPr>
              <m:t>T</m:t>
            </m:r>
          </m:e>
          <m:sub>
            <m:r>
              <w:rPr>
                <w:rFonts w:ascii="Cambria Math" w:hAnsi="Cambria Math"/>
              </w:rPr>
              <m:t>q</m:t>
            </m:r>
          </m:sub>
        </m:sSub>
        <m:r>
          <w:rPr>
            <w:rFonts w:ascii="Cambria Math" w:hAnsi="Cambria Math"/>
          </w:rPr>
          <m:t>(t)</m:t>
        </m:r>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607681">
        <w:trPr>
          <w:trHeight w:val="639"/>
          <w:jc w:val="center"/>
        </w:trPr>
        <w:tc>
          <w:tcPr>
            <w:tcW w:w="9067" w:type="dxa"/>
          </w:tcPr>
          <w:p w14:paraId="712B11D4" w14:textId="67C0C0F2" w:rsidR="007C77EB" w:rsidRDefault="00185019" w:rsidP="00607681">
            <w:pPr>
              <w:spacing w:before="120"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607681">
            <w:pPr>
              <w:spacing w:before="240"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607681">
        <w:trPr>
          <w:trHeight w:val="639"/>
          <w:jc w:val="center"/>
        </w:trPr>
        <w:tc>
          <w:tcPr>
            <w:tcW w:w="9067" w:type="dxa"/>
          </w:tcPr>
          <w:p w14:paraId="2C4B1033" w14:textId="409A365A" w:rsidR="007C77EB" w:rsidRDefault="00185019" w:rsidP="00607681">
            <w:pPr>
              <w:spacing w:before="240"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m:t>
                </m:r>
                <m:r>
                  <w:rPr>
                    <w:rFonts w:ascii="Cambria Math" w:hAnsi="Cambria Math"/>
                  </w:rPr>
                  <m:t>ξ</m:t>
                </m:r>
              </m:oMath>
            </m:oMathPara>
          </w:p>
        </w:tc>
        <w:tc>
          <w:tcPr>
            <w:tcW w:w="561" w:type="dxa"/>
          </w:tcPr>
          <w:p w14:paraId="56B92D3F" w14:textId="16458C1A" w:rsidR="007C77EB" w:rsidRPr="007C77EB" w:rsidRDefault="007C77EB" w:rsidP="00607681">
            <w:pPr>
              <w:spacing w:before="360"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7C77EB">
      <w:pPr>
        <w:spacing w:before="480" w:after="100" w:afterAutospacing="1"/>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F14A40">
      <w:pPr>
        <w:spacing w:before="240" w:after="100" w:afterAutospacing="1"/>
        <w:jc w:val="both"/>
      </w:pPr>
      <w:r>
        <w:t>Parámetros equivalentes variables (valor nominal ± variación máx.):</w:t>
      </w:r>
    </w:p>
    <w:p w14:paraId="52CF5921" w14:textId="57CA60A3" w:rsidR="00F14A40" w:rsidRPr="00A0690A" w:rsidRDefault="00F14A40" w:rsidP="00607681">
      <w:pPr>
        <w:pStyle w:val="Prrafodelista"/>
        <w:numPr>
          <w:ilvl w:val="0"/>
          <w:numId w:val="7"/>
        </w:numPr>
        <w:spacing w:before="100" w:beforeAutospacing="1" w:after="100" w:afterAutospacing="1"/>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D105A2A" w:rsidR="00F6218D" w:rsidRPr="00A0690A" w:rsidRDefault="00F6218D" w:rsidP="00F14A40">
      <w:pPr>
        <w:pStyle w:val="Prrafodelista"/>
        <w:numPr>
          <w:ilvl w:val="0"/>
          <w:numId w:val="7"/>
        </w:numPr>
        <w:spacing w:before="240" w:after="100" w:afterAutospacing="1"/>
        <w:jc w:val="both"/>
        <w:rPr>
          <w:rFonts w:eastAsiaTheme="minorEastAsia" w:cstheme="minorHAnsi"/>
          <w:iCs/>
        </w:rPr>
      </w:pPr>
      <w:r w:rsidRPr="00A0690A">
        <w:rPr>
          <w:rFonts w:eastAsiaTheme="minorEastAsia" w:cstheme="minorHAnsi"/>
        </w:rPr>
        <w:t>Masa del brazo manipulador:</w:t>
      </w:r>
      <w:r w:rsidR="00A0690A" w:rsidRPr="00A0690A">
        <w:rPr>
          <w:rFonts w:eastAsiaTheme="minorEastAsia" w:cstheme="minorHAnsi"/>
        </w:rPr>
        <w:t xml:space="preserve"> </w:t>
      </w:r>
      <w:r w:rsidRPr="00A0690A">
        <w:rPr>
          <w:rFonts w:eastAsiaTheme="minorEastAsia" w:cstheme="minorHAnsi"/>
        </w:rPr>
        <w:t xml:space="preserve"> </w:t>
      </w:r>
      <m:oMath>
        <m:r>
          <w:rPr>
            <w:rFonts w:ascii="Cambria Math" w:eastAsiaTheme="minorEastAsia" w:hAnsi="Cambria Math" w:cstheme="minorHAnsi"/>
          </w:rPr>
          <m:t>m=1.0 kg</m:t>
        </m:r>
      </m:oMath>
    </w:p>
    <w:p w14:paraId="5DA729B7" w14:textId="275FF6A5" w:rsidR="00F6218D" w:rsidRPr="00A0690A" w:rsidRDefault="00F6218D" w:rsidP="00607681">
      <w:pPr>
        <w:pStyle w:val="Prrafodelista"/>
        <w:numPr>
          <w:ilvl w:val="0"/>
          <w:numId w:val="7"/>
        </w:numPr>
        <w:spacing w:before="100" w:beforeAutospacing="1" w:after="100" w:afterAutospacing="1"/>
        <w:jc w:val="both"/>
        <w:rPr>
          <w:rFonts w:eastAsiaTheme="minorEastAsia" w:cstheme="minorHAnsi"/>
          <w:iCs/>
        </w:rPr>
      </w:pPr>
      <w:r w:rsidRPr="00A0690A">
        <w:rPr>
          <w:rFonts w:eastAsiaTheme="minorEastAsia" w:cstheme="minorHAnsi"/>
        </w:rPr>
        <w:t>Longitud e inercia equivalente (centro de masa):</w:t>
      </w:r>
      <w:r w:rsidR="00A0690A" w:rsidRPr="00A0690A">
        <w:rPr>
          <w:rFonts w:eastAsiaTheme="minorEastAsia" w:cstheme="minorHAnsi"/>
        </w:rPr>
        <w:t xml:space="preserve"> </w:t>
      </w:r>
      <w:r w:rsidRPr="00A0690A">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482DD87E" w14:textId="09EA42C8" w:rsidR="00607681" w:rsidRPr="00A0690A" w:rsidRDefault="00A0690A" w:rsidP="00F6218D">
      <w:pPr>
        <w:pStyle w:val="Prrafodelista"/>
        <w:numPr>
          <w:ilvl w:val="0"/>
          <w:numId w:val="7"/>
        </w:numPr>
        <w:spacing w:before="240" w:after="100" w:afterAutospacing="1"/>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6BAB3DEA" w:rsidR="00A0690A" w:rsidRPr="00A0690A" w:rsidRDefault="00A0690A" w:rsidP="00F6218D">
      <w:pPr>
        <w:pStyle w:val="Prrafodelista"/>
        <w:numPr>
          <w:ilvl w:val="0"/>
          <w:numId w:val="7"/>
        </w:numPr>
        <w:spacing w:before="240" w:after="100" w:afterAutospacing="1"/>
        <w:jc w:val="both"/>
        <w:rPr>
          <w:rFonts w:eastAsiaTheme="minorEastAsia" w:cstheme="minorHAnsi"/>
          <w:iCs/>
        </w:rPr>
      </w:pPr>
      <w:r w:rsidRPr="00A0690A">
        <w:rPr>
          <w:rFonts w:eastAsiaTheme="minorEastAsia" w:cstheme="minorHAnsi"/>
          <w:iCs/>
        </w:rPr>
        <w:t>Masa de carga útil em extremo (variable)</w:t>
      </w:r>
    </w:p>
    <w:p w14:paraId="562DDB80" w14:textId="2430DD0A" w:rsidR="007C77EB" w:rsidRPr="00F6218D" w:rsidRDefault="007C77EB" w:rsidP="007C77EB">
      <w:pPr>
        <w:spacing w:before="480" w:after="100" w:afterAutospacing="1"/>
        <w:jc w:val="both"/>
        <w:rPr>
          <w:rFonts w:ascii="Cambria Math" w:eastAsiaTheme="minorEastAsia" w:hAnsi="Cambria Math"/>
          <w:i/>
          <w:lang w:val="pt-BR"/>
        </w:rPr>
      </w:pPr>
      <w:r w:rsidRPr="00F6218D">
        <w:rPr>
          <w:rFonts w:ascii="Cambria Math" w:hAnsi="Cambria Math"/>
          <w:i/>
          <w:lang w:val="pt-BR"/>
        </w:rPr>
        <w:br/>
      </w:r>
    </w:p>
    <w:p w14:paraId="29588D53" w14:textId="384AA26E" w:rsidR="007C77EB" w:rsidRPr="00F6218D" w:rsidRDefault="007C77EB" w:rsidP="007C77EB">
      <w:pPr>
        <w:spacing w:before="480" w:after="100" w:afterAutospacing="1"/>
        <w:jc w:val="center"/>
        <w:rPr>
          <w:rFonts w:ascii="Cambria Math" w:hAnsi="Cambria Math"/>
          <w:lang w:val="pt-BR"/>
          <w:oMath/>
        </w:rPr>
      </w:pPr>
    </w:p>
    <w:sectPr w:rsidR="007C77EB" w:rsidRPr="00F6218D" w:rsidSect="009566B4">
      <w:headerReference w:type="default" r:id="rId13"/>
      <w:footerReference w:type="default" r:id="rId14"/>
      <w:headerReference w:type="first" r:id="rId15"/>
      <w:footerReference w:type="first" r:id="rId16"/>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FFA5CC" w14:textId="77777777" w:rsidR="00185019" w:rsidRDefault="00185019" w:rsidP="003E708E">
      <w:pPr>
        <w:spacing w:after="0" w:line="240" w:lineRule="auto"/>
      </w:pPr>
      <w:r>
        <w:separator/>
      </w:r>
    </w:p>
  </w:endnote>
  <w:endnote w:type="continuationSeparator" w:id="0">
    <w:p w14:paraId="01FE8F02" w14:textId="77777777" w:rsidR="00185019" w:rsidRDefault="00185019"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EA52BC" w14:textId="77777777" w:rsidR="00185019" w:rsidRDefault="00185019" w:rsidP="003E708E">
      <w:pPr>
        <w:spacing w:after="0" w:line="240" w:lineRule="auto"/>
      </w:pPr>
      <w:r>
        <w:separator/>
      </w:r>
    </w:p>
  </w:footnote>
  <w:footnote w:type="continuationSeparator" w:id="0">
    <w:p w14:paraId="46261CA7" w14:textId="77777777" w:rsidR="00185019" w:rsidRDefault="00185019"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1066EB"/>
    <w:multiLevelType w:val="multilevel"/>
    <w:tmpl w:val="2F0650A6"/>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1"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55A73FF3"/>
    <w:multiLevelType w:val="hybridMultilevel"/>
    <w:tmpl w:val="11A0876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6" w15:restartNumberingAfterBreak="0">
    <w:nsid w:val="7CD36E75"/>
    <w:multiLevelType w:val="hybridMultilevel"/>
    <w:tmpl w:val="DC9CEEBE"/>
    <w:lvl w:ilvl="0" w:tplc="2C0A000F">
      <w:start w:val="1"/>
      <w:numFmt w:val="decimal"/>
      <w:lvlText w:val="%1."/>
      <w:lvlJc w:val="left"/>
      <w:pPr>
        <w:ind w:left="720" w:hanging="360"/>
      </w:p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num w:numId="1">
    <w:abstractNumId w:val="6"/>
  </w:num>
  <w:num w:numId="2">
    <w:abstractNumId w:val="2"/>
  </w:num>
  <w:num w:numId="3">
    <w:abstractNumId w:val="5"/>
  </w:num>
  <w:num w:numId="4">
    <w:abstractNumId w:val="0"/>
  </w:num>
  <w:num w:numId="5">
    <w:abstractNumId w:val="4"/>
  </w:num>
  <w:num w:numId="6">
    <w:abstractNumId w:val="1"/>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F4031"/>
    <w:rsid w:val="00104B39"/>
    <w:rsid w:val="00183DB8"/>
    <w:rsid w:val="00185019"/>
    <w:rsid w:val="001B01B0"/>
    <w:rsid w:val="001C1F77"/>
    <w:rsid w:val="00280A94"/>
    <w:rsid w:val="002852D2"/>
    <w:rsid w:val="00336DAC"/>
    <w:rsid w:val="003E708E"/>
    <w:rsid w:val="00492912"/>
    <w:rsid w:val="004C0C5B"/>
    <w:rsid w:val="004C19C4"/>
    <w:rsid w:val="005B12FA"/>
    <w:rsid w:val="005B62A8"/>
    <w:rsid w:val="00607681"/>
    <w:rsid w:val="006318E5"/>
    <w:rsid w:val="00643A62"/>
    <w:rsid w:val="006C32C4"/>
    <w:rsid w:val="006F24C0"/>
    <w:rsid w:val="007C77EB"/>
    <w:rsid w:val="0082357F"/>
    <w:rsid w:val="00870966"/>
    <w:rsid w:val="00906E98"/>
    <w:rsid w:val="00926EF4"/>
    <w:rsid w:val="00936DA3"/>
    <w:rsid w:val="009566B4"/>
    <w:rsid w:val="00A0690A"/>
    <w:rsid w:val="00BA51D3"/>
    <w:rsid w:val="00BF66CE"/>
    <w:rsid w:val="00E30858"/>
    <w:rsid w:val="00F14A40"/>
    <w:rsid w:val="00F6218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uiPriority w:val="35"/>
    <w:unhideWhenUsed/>
    <w:qFormat/>
    <w:rsid w:val="006F24C0"/>
    <w:pPr>
      <w:spacing w:after="200" w:line="240" w:lineRule="auto"/>
    </w:pPr>
    <w:rPr>
      <w:i/>
      <w:iCs/>
      <w:color w:val="44546A" w:themeColor="text2"/>
      <w:sz w:val="18"/>
      <w:szCs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442</TotalTime>
  <Pages>4</Pages>
  <Words>637</Words>
  <Characters>3509</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9</cp:revision>
  <cp:lastPrinted>2025-12-12T14:32:00Z</cp:lastPrinted>
  <dcterms:created xsi:type="dcterms:W3CDTF">2025-12-11T19:32:00Z</dcterms:created>
  <dcterms:modified xsi:type="dcterms:W3CDTF">2025-12-13T00:01:00Z</dcterms:modified>
</cp:coreProperties>
</file>