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color w:val="000000"/>
          <w:sz w:val="36"/>
          <w:szCs w:val="36"/>
        </w:rPr>
        <w:t xml:space="preserve">PLATAFORMA WEB PARA LA GESTIÓN DE INTERCAMBIOS ACADÉMICOS</w:t>
      </w:r>
    </w:p>
    <w:p>
      <w:pPr>
        <w:spacing w:after="600"/>
        <w:jc w:val="center"/>
      </w:pPr>
      <w:r>
        <w:rPr>
          <w:rFonts w:ascii="Times New Roman" w:cs="Times New Roman" w:eastAsia="Times New Roman" w:hAnsi="Times New Roman"/>
          <w:i/>
          <w:iCs/>
          <w:color w:val="000000"/>
          <w:sz w:val="28"/>
          <w:szCs w:val="28"/>
        </w:rPr>
        <w:t xml:space="preserve">Entregable: Avances del Proyecto</w:t>
      </w:r>
    </w:p>
    <w:p>
      <w:pPr>
        <w:spacing w:after="120" w:line="300"/>
        <w:jc w:val="center"/>
      </w:pPr>
      <w:r>
        <w:rPr>
          <w:rFonts w:ascii="Times New Roman" w:cs="Times New Roman" w:eastAsia="Times New Roman" w:hAnsi="Times New Roman"/>
          <w:b/>
          <w:bCs/>
          <w:i w:val="false"/>
          <w:iCs w:val="false"/>
          <w:color w:val="000000"/>
          <w:sz w:val="22"/>
          <w:szCs w:val="22"/>
        </w:rPr>
        <w:t xml:space="preserve">Integrantes del equipo:</w:t>
      </w:r>
    </w:p>
    <w:p>
      <w:pPr>
        <w:spacing w:after="120" w:line="300"/>
        <w:jc w:val="center"/>
      </w:pPr>
      <w:r>
        <w:rPr>
          <w:rFonts w:ascii="Times New Roman" w:cs="Times New Roman" w:eastAsia="Times New Roman" w:hAnsi="Times New Roman"/>
          <w:b w:val="false"/>
          <w:bCs w:val="false"/>
          <w:i w:val="false"/>
          <w:iCs w:val="false"/>
          <w:color w:val="000000"/>
          <w:sz w:val="22"/>
          <w:szCs w:val="22"/>
        </w:rPr>
        <w:t xml:space="preserve">Juan Sebastián Sanabria Leitón</w:t>
      </w:r>
    </w:p>
    <w:p>
      <w:pPr>
        <w:spacing w:after="120" w:line="300"/>
        <w:jc w:val="center"/>
      </w:pPr>
      <w:r>
        <w:rPr>
          <w:rFonts w:ascii="Times New Roman" w:cs="Times New Roman" w:eastAsia="Times New Roman" w:hAnsi="Times New Roman"/>
          <w:b w:val="false"/>
          <w:bCs w:val="false"/>
          <w:i w:val="false"/>
          <w:iCs w:val="false"/>
          <w:color w:val="000000"/>
          <w:sz w:val="22"/>
          <w:szCs w:val="22"/>
        </w:rPr>
        <w:t xml:space="preserve">Leonardo Arias</w:t>
      </w:r>
    </w:p>
    <w:p>
      <w:pPr>
        <w:spacing w:after="120" w:line="300"/>
        <w:jc w:val="center"/>
      </w:pPr>
      <w:r>
        <w:rPr>
          <w:rFonts w:ascii="Times New Roman" w:cs="Times New Roman" w:eastAsia="Times New Roman" w:hAnsi="Times New Roman"/>
          <w:b w:val="false"/>
          <w:bCs w:val="false"/>
          <w:i w:val="false"/>
          <w:iCs w:val="false"/>
          <w:color w:val="000000"/>
          <w:sz w:val="22"/>
          <w:szCs w:val="22"/>
        </w:rPr>
        <w:t xml:space="preserve">Juan Andrés Vanegas Guzmán</w:t>
      </w:r>
    </w:p>
    <w:p>
      <w:r>
        <w:t xml:space="preserve"/>
      </w:r>
    </w:p>
    <w:p>
      <w:pPr>
        <w:spacing w:after="120" w:line="300"/>
        <w:jc w:val="center"/>
      </w:pPr>
      <w:r>
        <w:rPr>
          <w:rFonts w:ascii="Times New Roman" w:cs="Times New Roman" w:eastAsia="Times New Roman" w:hAnsi="Times New Roman"/>
          <w:b/>
          <w:bCs/>
          <w:i w:val="false"/>
          <w:iCs w:val="false"/>
          <w:color w:val="000000"/>
          <w:sz w:val="22"/>
          <w:szCs w:val="22"/>
        </w:rPr>
        <w:t xml:space="preserve">Docente:</w:t>
      </w:r>
    </w:p>
    <w:p>
      <w:pPr>
        <w:spacing w:after="120" w:line="300"/>
        <w:jc w:val="center"/>
      </w:pPr>
      <w:r>
        <w:rPr>
          <w:rFonts w:ascii="Times New Roman" w:cs="Times New Roman" w:eastAsia="Times New Roman" w:hAnsi="Times New Roman"/>
          <w:b w:val="false"/>
          <w:bCs w:val="false"/>
          <w:i w:val="false"/>
          <w:iCs w:val="false"/>
          <w:color w:val="000000"/>
          <w:sz w:val="22"/>
          <w:szCs w:val="22"/>
        </w:rPr>
        <w:t xml:space="preserve">Luis Felipe Herrera Quintero</w:t>
      </w:r>
    </w:p>
    <w:p>
      <w:r>
        <w:t xml:space="preserve"/>
      </w:r>
    </w:p>
    <w:p>
      <w:pPr>
        <w:spacing w:after="120" w:line="300"/>
        <w:jc w:val="center"/>
      </w:pPr>
      <w:r>
        <w:rPr>
          <w:rFonts w:ascii="Times New Roman" w:cs="Times New Roman" w:eastAsia="Times New Roman" w:hAnsi="Times New Roman"/>
          <w:b w:val="false"/>
          <w:bCs w:val="false"/>
          <w:i w:val="false"/>
          <w:iCs w:val="false"/>
          <w:color w:val="000000"/>
          <w:sz w:val="22"/>
          <w:szCs w:val="22"/>
        </w:rPr>
        <w:t xml:space="preserve">Asignatura: Desarrollo Web</w:t>
      </w:r>
    </w:p>
    <w:p>
      <w:pPr>
        <w:spacing w:after="120" w:line="300"/>
        <w:jc w:val="center"/>
      </w:pPr>
      <w:r>
        <w:rPr>
          <w:rFonts w:ascii="Times New Roman" w:cs="Times New Roman" w:eastAsia="Times New Roman" w:hAnsi="Times New Roman"/>
          <w:b w:val="false"/>
          <w:bCs w:val="false"/>
          <w:i w:val="false"/>
          <w:iCs w:val="false"/>
          <w:color w:val="000000"/>
          <w:sz w:val="22"/>
          <w:szCs w:val="22"/>
        </w:rPr>
        <w:t xml:space="preserve">Universidad Piloto de Colombia</w:t>
      </w:r>
    </w:p>
    <w:p>
      <w:pPr>
        <w:spacing w:after="120" w:line="300"/>
        <w:jc w:val="center"/>
      </w:pPr>
      <w:r>
        <w:rPr>
          <w:rFonts w:ascii="Times New Roman" w:cs="Times New Roman" w:eastAsia="Times New Roman" w:hAnsi="Times New Roman"/>
          <w:b w:val="false"/>
          <w:bCs w:val="false"/>
          <w:i w:val="false"/>
          <w:iCs w:val="false"/>
          <w:color w:val="000000"/>
          <w:sz w:val="22"/>
          <w:szCs w:val="22"/>
        </w:rPr>
        <w:t xml:space="preserve">Bogotá D.C., Colombia — 2026</w:t>
      </w:r>
    </w:p>
    <w:p>
      <w:r>
        <w:br w:type="page"/>
      </w:r>
    </w:p>
    <w:p>
      <w:pPr>
        <w:pStyle w:val="Heading1"/>
        <w:spacing w:after="160" w:before="280"/>
      </w:pPr>
      <w:r>
        <w:rPr>
          <w:rFonts w:ascii="Times New Roman" w:cs="Times New Roman" w:eastAsia="Times New Roman" w:hAnsi="Times New Roman"/>
          <w:b/>
          <w:bCs/>
          <w:color w:val="000000"/>
          <w:sz w:val="28"/>
          <w:szCs w:val="28"/>
        </w:rPr>
        <w:t xml:space="preserve">1. Introducción</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En el contexto actual de la educación superior, los programas de intercambio académico se han convertido en una herramienta fundamental para el fortalecimiento de las competencias profesionales, culturales y académicas de los estudiantes. Sin embargo, en muchas instituciones estos procesos aún se gestionan de manera manual o mediante sistemas poco integrados, lo que genera retrasos, errores administrativos y dificultades en el acceso a la información.</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Por lo anterior, surge la necesidad de desarrollar una plataforma tecnológica que permita centralizar y optimizar la gestión de intercambios académicos, facilitando la consulta de convocatorias, la postulación y el seguimiento de solicitudes.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presente documento describe el avance del proyecto a la fecha, los objetivos alcanzados, el diseño de sistemas y subsistemas, la arquitectura propuesta, las decisiones técnicas tomadas, las pruebas planificadas y el plan de trabajo restante, todo alineado con los lineamientos de la norma ISO/IEC/IEEE 15288 para procesos del ciclo de vida del sistema.</w:t>
      </w:r>
    </w:p>
    <w:p>
      <w:pPr>
        <w:pStyle w:val="Heading1"/>
        <w:spacing w:after="160" w:before="280"/>
      </w:pPr>
      <w:r>
        <w:rPr>
          <w:rFonts w:ascii="Times New Roman" w:cs="Times New Roman" w:eastAsia="Times New Roman" w:hAnsi="Times New Roman"/>
          <w:b/>
          <w:bCs/>
          <w:color w:val="000000"/>
          <w:sz w:val="28"/>
          <w:szCs w:val="28"/>
        </w:rPr>
        <w:t xml:space="preserve">2. Objetivos y Avance por Objetivo Específico</w:t>
      </w:r>
    </w:p>
    <w:p>
      <w:pPr>
        <w:pStyle w:val="Heading2"/>
        <w:spacing w:after="120" w:before="220"/>
      </w:pPr>
      <w:r>
        <w:rPr>
          <w:rFonts w:ascii="Times New Roman" w:cs="Times New Roman" w:eastAsia="Times New Roman" w:hAnsi="Times New Roman"/>
          <w:b/>
          <w:bCs/>
          <w:color w:val="000000"/>
          <w:sz w:val="26"/>
          <w:szCs w:val="26"/>
        </w:rPr>
        <w:t xml:space="preserve">2.1 Objetivo General</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Desarrollar una plataforma web centralizada para la gestión de intercambios académicos que optimice los procesos administrativos, facilite la postulación de estudiantes y mejore la comunicación entre los actores involucrados.</w:t>
      </w:r>
    </w:p>
    <w:p>
      <w:pPr>
        <w:pStyle w:val="Heading2"/>
        <w:spacing w:after="120" w:before="220"/>
      </w:pPr>
      <w:r>
        <w:rPr>
          <w:rFonts w:ascii="Times New Roman" w:cs="Times New Roman" w:eastAsia="Times New Roman" w:hAnsi="Times New Roman"/>
          <w:b/>
          <w:bCs/>
          <w:color w:val="000000"/>
          <w:sz w:val="26"/>
          <w:szCs w:val="26"/>
        </w:rPr>
        <w:t xml:space="preserve">2.2 Avance Consolidado del Proyecto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A la fecha de este entregable, el proyecto presenta un avance global aproximado del 65%. La siguiente tabla resume el porcentaje de avance por objetivo específico frente al cronograma planteado en la presentación inicial.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400"/>
        <w:gridCol w:w="2160"/>
      </w:tblGrid>
      <w:tr>
        <w:trPr>
          <w:tblHeader/>
        </w:trPr>
        <w:tc>
          <w:tcPr>
            <w:tcW w:type="dxa" w:w="6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ID</w:t>
            </w:r>
          </w:p>
        </w:tc>
        <w:tc>
          <w:tcPr>
            <w:tcW w:type="dxa" w:w="52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Objetivo específico</w:t>
            </w:r>
          </w:p>
        </w:tc>
        <w:tc>
          <w:tcPr>
            <w:tcW w:type="dxa" w:w="14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Avance</w:t>
            </w:r>
          </w:p>
        </w:tc>
        <w:tc>
          <w:tcPr>
            <w:tcW w:type="dxa" w:w="216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Evidencia</w:t>
            </w:r>
          </w:p>
        </w:tc>
      </w:tr>
      <w:tr>
        <w:trPr>
          <w:tblHeader w:val="false"/>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2.2.1</w:t>
            </w:r>
          </w:p>
        </w:tc>
        <w:tc>
          <w:tcPr>
            <w:tcW w:type="dxa" w:w="5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Analizar el proceso actual de gestión de intercambios académicos para identificar sus principales falencias.</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100%</w:t>
            </w:r>
          </w:p>
        </w:tc>
        <w:tc>
          <w:tcPr>
            <w:tcW w:type="dxa" w:w="2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Documento de análisis de requerimientos y entrevistas iniciales.</w:t>
            </w:r>
          </w:p>
        </w:tc>
      </w:tr>
      <w:tr>
        <w:trPr>
          <w:tblHeader w:val="false"/>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2.2.2</w:t>
            </w:r>
          </w:p>
        </w:tc>
        <w:tc>
          <w:tcPr>
            <w:tcW w:type="dxa" w:w="5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Diseñar una solución tecnológica que permita centralizar la información de convocatorias.</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90%</w:t>
            </w:r>
          </w:p>
        </w:tc>
        <w:tc>
          <w:tcPr>
            <w:tcW w:type="dxa" w:w="2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Diagrama ER, modelo de datos en PostgreSQL (Neon) y mockups del frontend.</w:t>
            </w:r>
          </w:p>
        </w:tc>
      </w:tr>
      <w:tr>
        <w:trPr>
          <w:tblHeader w:val="false"/>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2.2.3</w:t>
            </w:r>
          </w:p>
        </w:tc>
        <w:tc>
          <w:tcPr>
            <w:tcW w:type="dxa" w:w="5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Implementar un módulo de registro y postulación para estudiantes.</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70%</w:t>
            </w:r>
          </w:p>
        </w:tc>
        <w:tc>
          <w:tcPr>
            <w:tcW w:type="dxa" w:w="2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Frontend de registro/login y panel admin con campos cédula/celular/semestre; postulación en desarrollo.</w:t>
            </w:r>
          </w:p>
        </w:tc>
      </w:tr>
      <w:tr>
        <w:trPr>
          <w:tblHeader w:val="false"/>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2.2.4</w:t>
            </w:r>
          </w:p>
        </w:tc>
        <w:tc>
          <w:tcPr>
            <w:tcW w:type="dxa" w:w="5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Desarrollar un sistema de seguimiento del estado de las solicitudes.</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40%</w:t>
            </w:r>
          </w:p>
        </w:tc>
        <w:tc>
          <w:tcPr>
            <w:tcW w:type="dxa" w:w="2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Diseño del flujo de estados (en revisión, aprobado, rechazado); endpoints en construcción.</w:t>
            </w:r>
          </w:p>
        </w:tc>
      </w:tr>
      <w:tr>
        <w:trPr>
          <w:tblHeader w:val="false"/>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2.2.5</w:t>
            </w:r>
          </w:p>
        </w:tc>
        <w:tc>
          <w:tcPr>
            <w:tcW w:type="dxa" w:w="5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Facilitar la gestión administrativa mediante herramientas de validación y control.</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60%</w:t>
            </w:r>
          </w:p>
        </w:tc>
        <w:tc>
          <w:tcPr>
            <w:tcW w:type="dxa" w:w="2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Panel administrativo con subida de documentos PDF y gestión de usuarios funcional.</w:t>
            </w:r>
          </w:p>
        </w:tc>
      </w:tr>
      <w:tr>
        <w:trPr>
          <w:tblHeader w:val="false"/>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2.2.6</w:t>
            </w:r>
          </w:p>
        </w:tc>
        <w:tc>
          <w:tcPr>
            <w:tcW w:type="dxa" w:w="5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Mejorar la comunicación a través de notificaciones dentro del sistema.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20%</w:t>
            </w:r>
          </w:p>
        </w:tc>
        <w:tc>
          <w:tcPr>
            <w:tcW w:type="dxa" w:w="2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Modelo de notificaciones definido en BD; implementación pendiente.</w:t>
            </w:r>
          </w:p>
        </w:tc>
      </w:tr>
    </w:tbl>
    <w:p>
      <w:r>
        <w:t xml:space="preserve"/>
      </w:r>
    </w:p>
    <w:p>
      <w:pPr>
        <w:pStyle w:val="Heading2"/>
        <w:spacing w:after="120" w:before="220"/>
      </w:pPr>
      <w:r>
        <w:rPr>
          <w:rFonts w:ascii="Times New Roman" w:cs="Times New Roman" w:eastAsia="Times New Roman" w:hAnsi="Times New Roman"/>
          <w:b/>
          <w:bCs/>
          <w:color w:val="000000"/>
          <w:sz w:val="26"/>
          <w:szCs w:val="26"/>
        </w:rPr>
        <w:t xml:space="preserve">2.3 Cronograma de Implementación</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 siguiente tabla compara el cronograma original planteado por semanas del semestre contra el estado real de cada entrega.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400"/>
        <w:gridCol w:w="1360"/>
      </w:tblGrid>
      <w:tr>
        <w:trPr>
          <w:tblHeader/>
        </w:trPr>
        <w:tc>
          <w:tcPr>
            <w:tcW w:type="dxa" w:w="12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Semana</w:t>
            </w:r>
          </w:p>
        </w:tc>
        <w:tc>
          <w:tcPr>
            <w:tcW w:type="dxa" w:w="54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Entrega planeada</w:t>
            </w:r>
          </w:p>
        </w:tc>
        <w:tc>
          <w:tcPr>
            <w:tcW w:type="dxa" w:w="14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Responsable</w:t>
            </w:r>
          </w:p>
        </w:tc>
        <w:tc>
          <w:tcPr>
            <w:tcW w:type="dxa" w:w="136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Estado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Presentación inicial del proyecto</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Cumplido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Avance del Front-End</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Leonardo Arias</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Cumplido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Esqueleto de la base de datos (PostgreSQL)</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Juan Sanabria</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Cumplido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Finalización del Front-End</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Leonardo Arias</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 curso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11</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Entrevista con expertos</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Cumplido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Avance del Back-End (FastAPI)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Juan Vanegas</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 curso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13</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Finalización de la base de datos</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Juan Sanabria</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Cumplido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14</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Integración de APIs con la base de datos</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 curso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15</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Test e investigación de hosting</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Planificado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16</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Conexión entre back, front y SQL</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Parcial</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17</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Test de estrés (JMeter)</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Juan Vanegas</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Planificado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18</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Entrega final del proyecto</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Planificado</w:t>
            </w:r>
          </w:p>
        </w:tc>
      </w:tr>
    </w:tbl>
    <w:p>
      <w:r>
        <w:t xml:space="preserve"/>
      </w:r>
    </w:p>
    <w:p>
      <w:pPr>
        <w:pStyle w:val="Heading1"/>
        <w:spacing w:after="160" w:before="280"/>
      </w:pPr>
      <w:r>
        <w:rPr>
          <w:rFonts w:ascii="Times New Roman" w:cs="Times New Roman" w:eastAsia="Times New Roman" w:hAnsi="Times New Roman"/>
          <w:b/>
          <w:bCs/>
          <w:color w:val="000000"/>
          <w:sz w:val="28"/>
          <w:szCs w:val="28"/>
        </w:rPr>
        <w:t xml:space="preserve">3. Estado del Arte</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Diversas instituciones de educación superior han implementado plataformas web para la gestión de intercambios académicos y movilidad estudiantil. A continuación se presentan las soluciones más representativas que sirvieron como referente para este proyecto.</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Ucampus: plataforma chilena que incluye un módulo de movilidad académica para gestionar convocatorias, registrar postulaciones y hacer seguimiento de los procesos dentro de un sistema académico integral.</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Abroad by Lodgerin: solución orientada a la internacionalización que facilita la gestión de programas internacionales y centraliza servicios como alojamiento y trámites administrativos.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Q10 Académico: sistema institucional ampliamente utilizado en Colombia que integra inscripciones, comunicación y gestión académica/administrativa con capacidad de automatización de procesos.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IAESTE: organización internacional que promueve la movilidad académica mediante plataformas y redes globales para el intercambio de estudiantes entre países y universidades.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En contraste, muchas instituciones continúan utilizando hojas de cálculo, formularios manuales o sistemas parciales no integrados, lo que evidencia la necesidad de plataformas más completas y accesibles que centralicen la información. La presente propuesta toma como referencia las mejores prácticas de estas soluciones para construir un sistema adaptado al contexto específico de la Universidad Piloto de Colombia.</w:t>
      </w:r>
    </w:p>
    <w:p>
      <w:pPr>
        <w:pStyle w:val="Heading1"/>
        <w:spacing w:after="160" w:before="280"/>
      </w:pPr>
      <w:r>
        <w:rPr>
          <w:rFonts w:ascii="Times New Roman" w:cs="Times New Roman" w:eastAsia="Times New Roman" w:hAnsi="Times New Roman"/>
          <w:b/>
          <w:bCs/>
          <w:color w:val="000000"/>
          <w:sz w:val="28"/>
          <w:szCs w:val="28"/>
        </w:rPr>
        <w:t xml:space="preserve">4. Marco Teórico</w:t>
      </w:r>
    </w:p>
    <w:p>
      <w:pPr>
        <w:pStyle w:val="Heading2"/>
        <w:spacing w:after="120" w:before="220"/>
      </w:pPr>
      <w:r>
        <w:rPr>
          <w:rFonts w:ascii="Times New Roman" w:cs="Times New Roman" w:eastAsia="Times New Roman" w:hAnsi="Times New Roman"/>
          <w:b/>
          <w:bCs/>
          <w:color w:val="000000"/>
          <w:sz w:val="26"/>
          <w:szCs w:val="26"/>
        </w:rPr>
        <w:t xml:space="preserve">4.1 Experiencia de Usuario (UX)</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diseño de la plataforma se fundamenta en principios de usabilidad y experiencia de usuario, garantizando interfaces claras, navegación intuitiva y reducción de la carga cognitiva. Se aplican principios de Nielsen sobre visibilidad del estado del sistema, consistencia y prevención de errores.</w:t>
      </w:r>
    </w:p>
    <w:p>
      <w:pPr>
        <w:pStyle w:val="Heading2"/>
        <w:spacing w:after="120" w:before="220"/>
      </w:pPr>
      <w:r>
        <w:rPr>
          <w:rFonts w:ascii="Times New Roman" w:cs="Times New Roman" w:eastAsia="Times New Roman" w:hAnsi="Times New Roman"/>
          <w:b/>
          <w:bCs/>
          <w:color w:val="000000"/>
          <w:sz w:val="26"/>
          <w:szCs w:val="26"/>
        </w:rPr>
        <w:t xml:space="preserve">4.2 Transformación Digital en Servicios Académicos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Las plataformas web representan una de las soluciones más utilizadas para la transformación digital debido a su accesibilidad multiplataforma. Estas aplicaciones se basan en arquitecturas cliente-servidor en las que el usuario interactúa con una interfaz mientras el servidor procesa la información mediante una API REST.</w:t>
      </w:r>
    </w:p>
    <w:p>
      <w:pPr>
        <w:pStyle w:val="Heading2"/>
        <w:spacing w:after="120" w:before="220"/>
      </w:pPr>
      <w:r>
        <w:rPr>
          <w:rFonts w:ascii="Times New Roman" w:cs="Times New Roman" w:eastAsia="Times New Roman" w:hAnsi="Times New Roman"/>
          <w:b/>
          <w:bCs/>
          <w:color w:val="000000"/>
          <w:sz w:val="26"/>
          <w:szCs w:val="26"/>
        </w:rPr>
        <w:t xml:space="preserve">4.3 Arquitectura en Capas y APIs REST</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proyecto adopta una arquitectura en tres capas (presentación, lógica de negocio y datos), comunicadas mediante una API REST construida con FastAPI. Este enfoque favorece la separación de responsabilidades, facilita las pruebas unitarias e independiza el frontend del backend.</w:t>
      </w:r>
    </w:p>
    <w:p>
      <w:pPr>
        <w:pStyle w:val="Heading2"/>
        <w:spacing w:after="120" w:before="220"/>
      </w:pPr>
      <w:r>
        <w:rPr>
          <w:rFonts w:ascii="Times New Roman" w:cs="Times New Roman" w:eastAsia="Times New Roman" w:hAnsi="Times New Roman"/>
          <w:b/>
          <w:bCs/>
          <w:color w:val="000000"/>
          <w:sz w:val="26"/>
          <w:szCs w:val="26"/>
        </w:rPr>
        <w:t xml:space="preserve">4.4 ISO/IEC/IEEE 15288</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proyecto se desarrolla bajo los lineamientos de la norma ISO/IEC/IEEE 15288:2015, que define los procesos del ciclo de vida del sistema. Se aplican procesos técnicos como análisis de requerimientos del sistema, definición de arquitectura, implementación, integración, verificación y validación. También se consideran procesos de gestión del proyecto y de soporte, asegurando trazabilidad entre los requerimientos del usuario y las funcionalidades entregadas.</w:t>
      </w:r>
    </w:p>
    <w:p>
      <w:pPr>
        <w:pStyle w:val="Heading1"/>
        <w:spacing w:after="160" w:before="280"/>
      </w:pPr>
      <w:r>
        <w:rPr>
          <w:rFonts w:ascii="Times New Roman" w:cs="Times New Roman" w:eastAsia="Times New Roman" w:hAnsi="Times New Roman"/>
          <w:b/>
          <w:bCs/>
          <w:color w:val="000000"/>
          <w:sz w:val="28"/>
          <w:szCs w:val="28"/>
        </w:rPr>
        <w:t xml:space="preserve">5. Análisis de Requerimientos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Bajo el marco de la norma ISO/IEC/IEEE 15288, el análisis transforma las expectativas de los estudiantes y administradores en capacidades técnicas verificables. Los requerimientos se clasifican en funcionales y no funcionales.</w:t>
      </w:r>
    </w:p>
    <w:p>
      <w:pPr>
        <w:pStyle w:val="Heading2"/>
        <w:spacing w:after="120" w:before="220"/>
      </w:pPr>
      <w:r>
        <w:rPr>
          <w:rFonts w:ascii="Times New Roman" w:cs="Times New Roman" w:eastAsia="Times New Roman" w:hAnsi="Times New Roman"/>
          <w:b/>
          <w:bCs/>
          <w:color w:val="000000"/>
          <w:sz w:val="26"/>
          <w:szCs w:val="26"/>
        </w:rPr>
        <w:t xml:space="preserve">5.1 Requerimientos Funcionales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RF-01: El sistema debe permitir el registro de estudiantes con cédula, celular, semestre y datos académicos.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RF-02: El sistema debe autenticar usuarios mediante credenciales seguras (correo y contraseña hasheada).</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RF-03: El administrador debe poder crear, editar y publicar convocatorias de intercambio.</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RF-04: Los estudiantes deben poder consultar convocatorias y filtrar por país, universidad y fechas.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RF-05: Los estudiantes deben poder postularse a una convocatoria adjuntando documentos en formato PDF.</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RF-06: El sistema debe permitir el seguimiento del estado de la postulación (en revisión, aprobada, rechazada).</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RF-07: El administrador debe poder cambiar el estado de las solicitudes y registrar observaciones.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RF-08: El sistema debe generar notificaciones internas cuando cambie el estado de una postulación.</w:t>
      </w:r>
    </w:p>
    <w:p>
      <w:pPr>
        <w:pStyle w:val="Heading2"/>
        <w:spacing w:after="120" w:before="220"/>
      </w:pPr>
      <w:r>
        <w:rPr>
          <w:rFonts w:ascii="Times New Roman" w:cs="Times New Roman" w:eastAsia="Times New Roman" w:hAnsi="Times New Roman"/>
          <w:b/>
          <w:bCs/>
          <w:color w:val="000000"/>
          <w:sz w:val="26"/>
          <w:szCs w:val="26"/>
        </w:rPr>
        <w:t xml:space="preserve">5.2 Requerimientos No Funcionales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RNF-01 (Seguridad): Las contraseñas se almacenan con bcrypt y la autenticación se realiza mediante tokens JWT.</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RNF-02 (Disponibilidad): La base de datos está alojada en Neon Cloud, lo que ofrece alta disponibilidad serverless.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RNF-03 (Usabilidad): La interfaz debe ser responsiva y funcionar en navegadores modernos (Chrome, Firefox, Edge).</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RNF-04 (Rendimiento): Los endpoints deben responder en menos de 800 ms bajo una carga de 50 usuarios concurrentes (a verificar con JMeter).</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RNF-05 (Mantenibilidad): El código se versiona en GitHub bajo un flujo de ramas claramente definido.</w:t>
      </w:r>
    </w:p>
    <w:p>
      <w:pPr>
        <w:pStyle w:val="Heading1"/>
        <w:spacing w:after="160" w:before="280"/>
      </w:pPr>
      <w:r>
        <w:rPr>
          <w:rFonts w:ascii="Times New Roman" w:cs="Times New Roman" w:eastAsia="Times New Roman" w:hAnsi="Times New Roman"/>
          <w:b/>
          <w:bCs/>
          <w:color w:val="000000"/>
          <w:sz w:val="28"/>
          <w:szCs w:val="28"/>
        </w:rPr>
        <w:t xml:space="preserve">6. Diseño: Sistemas y Subsistemas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sistema propuesto se organiza en una estructura modular que separa las responsabilidades en subsistemas independientes. Esta organización facilita el desarrollo, mantenimiento y escalabilidad de la plataforma.</w:t>
      </w:r>
    </w:p>
    <w:p>
      <w:pPr>
        <w:pStyle w:val="Heading2"/>
        <w:spacing w:after="120" w:before="220"/>
      </w:pPr>
      <w:r>
        <w:rPr>
          <w:rFonts w:ascii="Times New Roman" w:cs="Times New Roman" w:eastAsia="Times New Roman" w:hAnsi="Times New Roman"/>
          <w:b/>
          <w:bCs/>
          <w:color w:val="000000"/>
          <w:sz w:val="26"/>
          <w:szCs w:val="26"/>
        </w:rPr>
        <w:t xml:space="preserve">6.1 Sistema Principal</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Plataforma web centralizada que permite la gestión integral de los procesos de intercambio académico. Funciona como punto único de acceso para estudiantes y administradores, integrando los subsistemas descritos a continuación.</w:t>
      </w:r>
    </w:p>
    <w:p>
      <w:pPr>
        <w:pStyle w:val="Heading2"/>
        <w:spacing w:after="120" w:before="220"/>
      </w:pPr>
      <w:r>
        <w:rPr>
          <w:rFonts w:ascii="Times New Roman" w:cs="Times New Roman" w:eastAsia="Times New Roman" w:hAnsi="Times New Roman"/>
          <w:b/>
          <w:bCs/>
          <w:color w:val="000000"/>
          <w:sz w:val="26"/>
          <w:szCs w:val="26"/>
        </w:rPr>
        <w:t xml:space="preserve">6.2 Subsistema de Gestión de Usuarios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Administra el ciclo de vida de los usuarios. Incluye el registro de estudiantes, autenticación con JWT, control de roles (estudiante y administrador), actualización de datos personales y recuperación de credenciales. Este subsistema garantiza el acceso seguro a la plataforma.</w:t>
      </w:r>
    </w:p>
    <w:p>
      <w:pPr>
        <w:pStyle w:val="Heading2"/>
        <w:spacing w:after="120" w:before="220"/>
      </w:pPr>
      <w:r>
        <w:rPr>
          <w:rFonts w:ascii="Times New Roman" w:cs="Times New Roman" w:eastAsia="Times New Roman" w:hAnsi="Times New Roman"/>
          <w:b/>
          <w:bCs/>
          <w:color w:val="000000"/>
          <w:sz w:val="26"/>
          <w:szCs w:val="26"/>
        </w:rPr>
        <w:t xml:space="preserve">6.3 Subsistema de Gestión de Convocatorias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Permite al administrador crear, editar y publicar convocatorias. Los estudiantes pueden visualizarlas, filtrarlas por país, universidad o fechas, y consultar el detalle de cada una incluyendo los requisitos asociados.</w:t>
      </w:r>
    </w:p>
    <w:p>
      <w:pPr>
        <w:pStyle w:val="Heading2"/>
        <w:spacing w:after="120" w:before="220"/>
      </w:pPr>
      <w:r>
        <w:rPr>
          <w:rFonts w:ascii="Times New Roman" w:cs="Times New Roman" w:eastAsia="Times New Roman" w:hAnsi="Times New Roman"/>
          <w:b/>
          <w:bCs/>
          <w:color w:val="000000"/>
          <w:sz w:val="26"/>
          <w:szCs w:val="26"/>
        </w:rPr>
        <w:t xml:space="preserve">6.4 Subsistema de Postulación</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Permite a los estudiantes aplicar a las convocatorias disponibles. Incluye el registro de la postulación, la carga de documentos en formato PDF, la validación básica de requisitos y la confirmación del envío.</w:t>
      </w:r>
    </w:p>
    <w:p>
      <w:pPr>
        <w:pStyle w:val="Heading2"/>
        <w:spacing w:after="120" w:before="220"/>
      </w:pPr>
      <w:r>
        <w:rPr>
          <w:rFonts w:ascii="Times New Roman" w:cs="Times New Roman" w:eastAsia="Times New Roman" w:hAnsi="Times New Roman"/>
          <w:b/>
          <w:bCs/>
          <w:color w:val="000000"/>
          <w:sz w:val="26"/>
          <w:szCs w:val="26"/>
        </w:rPr>
        <w:t xml:space="preserve">6.5 Subsistema de Seguimiento de Solicitudes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Permite a los estudiantes consultar en tiempo real el estado de sus postulaciones (en revisión, aprobada o rechazada) y consultar un historial. El administrador puede actualizar el estado y agregar observaciones.</w:t>
      </w:r>
    </w:p>
    <w:p>
      <w:pPr>
        <w:pStyle w:val="Heading2"/>
        <w:spacing w:after="120" w:before="220"/>
      </w:pPr>
      <w:r>
        <w:rPr>
          <w:rFonts w:ascii="Times New Roman" w:cs="Times New Roman" w:eastAsia="Times New Roman" w:hAnsi="Times New Roman"/>
          <w:b/>
          <w:bCs/>
          <w:color w:val="000000"/>
          <w:sz w:val="26"/>
          <w:szCs w:val="26"/>
        </w:rPr>
        <w:t xml:space="preserve">6.6 Subsistema de Notificaciones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Genera notificaciones internas dentro de la plataforma cuando ocurren eventos relevantes: cambio de estado de una solicitud, nueva convocatoria publicada o recordatorios de fechas límite. Este subsistema se encuentra en fase de diseño.</w:t>
      </w:r>
    </w:p>
    <w:p>
      <w:pPr>
        <w:pStyle w:val="Heading2"/>
        <w:spacing w:after="120" w:before="220"/>
      </w:pPr>
      <w:r>
        <w:rPr>
          <w:rFonts w:ascii="Times New Roman" w:cs="Times New Roman" w:eastAsia="Times New Roman" w:hAnsi="Times New Roman"/>
          <w:b/>
          <w:bCs/>
          <w:color w:val="000000"/>
          <w:sz w:val="26"/>
          <w:szCs w:val="26"/>
        </w:rPr>
        <w:t xml:space="preserve">6.7 Subsistema de Persistencia de Datos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Gestiona el almacenamiento de toda la información del sistema mediante PostgreSQL desplegado en Neon Cloud. Incluye los modelos de usuarios, convocatorias, postulaciones, documentos y notificaciones, mediante el ORM SQLAlchemy para garantizar integridad y consultas eficientes.</w:t>
      </w:r>
    </w:p>
    <w:p>
      <w:pPr>
        <w:pStyle w:val="Heading1"/>
        <w:spacing w:after="160" w:before="280"/>
      </w:pPr>
      <w:r>
        <w:rPr>
          <w:rFonts w:ascii="Times New Roman" w:cs="Times New Roman" w:eastAsia="Times New Roman" w:hAnsi="Times New Roman"/>
          <w:b/>
          <w:bCs/>
          <w:color w:val="000000"/>
          <w:sz w:val="28"/>
          <w:szCs w:val="28"/>
        </w:rPr>
        <w:t xml:space="preserve">7. Implementación</w:t>
      </w:r>
    </w:p>
    <w:p>
      <w:pPr>
        <w:pStyle w:val="Heading2"/>
        <w:spacing w:after="120" w:before="220"/>
      </w:pPr>
      <w:r>
        <w:rPr>
          <w:rFonts w:ascii="Times New Roman" w:cs="Times New Roman" w:eastAsia="Times New Roman" w:hAnsi="Times New Roman"/>
          <w:b/>
          <w:bCs/>
          <w:color w:val="000000"/>
          <w:sz w:val="26"/>
          <w:szCs w:val="26"/>
        </w:rPr>
        <w:t xml:space="preserve">7.1 Escenario Arquitectural — Diagrama de Infraestructura</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 plataforma se despliega siguiendo una arquitectura cliente-servidor con separación clara entre frontend, backend y base de datos en la nube. El siguiente diagrama representa el escenario arquitectural propuesto.</w:t>
      </w:r>
    </w:p>
    <w:p>
      <w:r>
        <w:t xml:space="preserve"/>
      </w:r>
    </w:p>
    <w:p>
      <w:pPr>
        <w:spacing w:after="0" w:line="240"/>
        <w:jc w:val="left"/>
      </w:pPr>
      <w:r>
        <w:rPr>
          <w:rFonts w:ascii="Consolas" w:cs="Consolas" w:eastAsia="Consolas" w:hAnsi="Consolas"/>
          <w:color w:val="000000"/>
          <w:sz w:val="18"/>
          <w:szCs w:val="18"/>
        </w:rPr>
        <w:t xml:space="preserve">  ┌──────────────────────────┐                                           </w:t>
      </w:r>
    </w:p>
    <w:p>
      <w:pPr>
        <w:spacing w:after="0" w:line="240"/>
        <w:jc w:val="left"/>
      </w:pPr>
      <w:r>
        <w:rPr>
          <w:rFonts w:ascii="Consolas" w:cs="Consolas" w:eastAsia="Consolas" w:hAnsi="Consolas"/>
          <w:color w:val="000000"/>
          <w:sz w:val="18"/>
          <w:szCs w:val="18"/>
        </w:rPr>
        <w:t xml:space="preserve">  │      USUARIO FINAL       │                                           </w:t>
      </w:r>
    </w:p>
    <w:p>
      <w:pPr>
        <w:spacing w:after="0" w:line="240"/>
        <w:jc w:val="left"/>
      </w:pPr>
      <w:r>
        <w:rPr>
          <w:rFonts w:ascii="Consolas" w:cs="Consolas" w:eastAsia="Consolas" w:hAnsi="Consolas"/>
          <w:color w:val="000000"/>
          <w:sz w:val="18"/>
          <w:szCs w:val="18"/>
        </w:rPr>
        <w:t xml:space="preserve">  │  (Estudiante / Admin)    │                                           </w:t>
      </w:r>
    </w:p>
    <w:p>
      <w:pPr>
        <w:spacing w:after="0" w:line="240"/>
        <w:jc w:val="left"/>
      </w:pPr>
      <w:r>
        <w:rPr>
          <w:rFonts w:ascii="Consolas" w:cs="Consolas" w:eastAsia="Consolas" w:hAnsi="Consolas"/>
          <w:color w:val="000000"/>
          <w:sz w:val="18"/>
          <w:szCs w:val="18"/>
        </w:rPr>
        <w:t xml:space="preserve">  └────────────┬─────────────┘                                           </w:t>
      </w:r>
    </w:p>
    <w:p>
      <w:pPr>
        <w:spacing w:after="0" w:line="240"/>
        <w:jc w:val="left"/>
      </w:pPr>
      <w:r>
        <w:rPr>
          <w:rFonts w:ascii="Consolas" w:cs="Consolas" w:eastAsia="Consolas" w:hAnsi="Consolas"/>
          <w:color w:val="000000"/>
          <w:sz w:val="18"/>
          <w:szCs w:val="18"/>
        </w:rPr>
        <w:t xml:space="preserve">               │ HTTPS                                                   </w:t>
      </w:r>
    </w:p>
    <w:p>
      <w:pPr>
        <w:spacing w:after="0" w:line="240"/>
        <w:jc w:val="left"/>
      </w:pPr>
      <w:r>
        <w:rPr>
          <w:rFonts w:ascii="Consolas" w:cs="Consolas" w:eastAsia="Consolas" w:hAnsi="Consolas"/>
          <w:color w:val="000000"/>
          <w:sz w:val="18"/>
          <w:szCs w:val="18"/>
        </w:rPr>
        <w:t xml:space="preserve">               ▼                                                         </w:t>
      </w:r>
    </w:p>
    <w:p>
      <w:pPr>
        <w:spacing w:after="0" w:line="240"/>
        <w:jc w:val="left"/>
      </w:pPr>
      <w:r>
        <w:rPr>
          <w:rFonts w:ascii="Consolas" w:cs="Consolas" w:eastAsia="Consolas" w:hAnsi="Consolas"/>
          <w:color w:val="000000"/>
          <w:sz w:val="18"/>
          <w:szCs w:val="18"/>
        </w:rPr>
        <w:t xml:space="preserve">  ┌──────────────────────────┐         ┌──────────────────────────┐     </w:t>
      </w:r>
    </w:p>
    <w:p>
      <w:pPr>
        <w:spacing w:after="0" w:line="240"/>
        <w:jc w:val="left"/>
      </w:pPr>
      <w:r>
        <w:rPr>
          <w:rFonts w:ascii="Consolas" w:cs="Consolas" w:eastAsia="Consolas" w:hAnsi="Consolas"/>
          <w:color w:val="000000"/>
          <w:sz w:val="18"/>
          <w:szCs w:val="18"/>
        </w:rPr>
        <w:t xml:space="preserve">  │      FRONTEND            │ Fetch   │      BACKEND API         │     </w:t>
      </w:r>
    </w:p>
    <w:p>
      <w:pPr>
        <w:spacing w:after="0" w:line="240"/>
        <w:jc w:val="left"/>
      </w:pPr>
      <w:r>
        <w:rPr>
          <w:rFonts w:ascii="Consolas" w:cs="Consolas" w:eastAsia="Consolas" w:hAnsi="Consolas"/>
          <w:color w:val="000000"/>
          <w:sz w:val="18"/>
          <w:szCs w:val="18"/>
        </w:rPr>
        <w:t xml:space="preserve">  │  HTML5 + CSS3 + JS       │────────▶│  FastAPI (Python 3.14)   │     </w:t>
      </w:r>
    </w:p>
    <w:p>
      <w:pPr>
        <w:spacing w:after="0" w:line="240"/>
        <w:jc w:val="left"/>
      </w:pPr>
      <w:r>
        <w:rPr>
          <w:rFonts w:ascii="Consolas" w:cs="Consolas" w:eastAsia="Consolas" w:hAnsi="Consolas"/>
          <w:color w:val="000000"/>
          <w:sz w:val="18"/>
          <w:szCs w:val="18"/>
        </w:rPr>
        <w:t xml:space="preserve">  │  Vanilla + localStorage  │  JSON   │  SQLAlchemy ORM          │     </w:t>
      </w:r>
    </w:p>
    <w:p>
      <w:pPr>
        <w:spacing w:after="0" w:line="240"/>
        <w:jc w:val="left"/>
      </w:pPr>
      <w:r>
        <w:rPr>
          <w:rFonts w:ascii="Consolas" w:cs="Consolas" w:eastAsia="Consolas" w:hAnsi="Consolas"/>
          <w:color w:val="000000"/>
          <w:sz w:val="18"/>
          <w:szCs w:val="18"/>
        </w:rPr>
        <w:t xml:space="preserve">  │  (Vercel / Netlify)      │◀────────│  PyJWT + bcrypt          │     </w:t>
      </w:r>
    </w:p>
    <w:p>
      <w:pPr>
        <w:spacing w:after="0" w:line="240"/>
        <w:jc w:val="left"/>
      </w:pPr>
      <w:r>
        <w:rPr>
          <w:rFonts w:ascii="Consolas" w:cs="Consolas" w:eastAsia="Consolas" w:hAnsi="Consolas"/>
          <w:color w:val="000000"/>
          <w:sz w:val="18"/>
          <w:szCs w:val="18"/>
        </w:rPr>
        <w:t xml:space="preserve">  └──────────────────────────┘         │  uvicorn (Render)        │     </w:t>
      </w:r>
    </w:p>
    <w:p>
      <w:pPr>
        <w:spacing w:after="0" w:line="240"/>
        <w:jc w:val="left"/>
      </w:pPr>
      <w:r>
        <w:rPr>
          <w:rFonts w:ascii="Consolas" w:cs="Consolas" w:eastAsia="Consolas" w:hAnsi="Consolas"/>
          <w:color w:val="000000"/>
          <w:sz w:val="18"/>
          <w:szCs w:val="18"/>
        </w:rPr>
        <w:t xml:space="preserve">                                       └────────────┬─────────────┘     </w:t>
      </w:r>
    </w:p>
    <w:p>
      <w:pPr>
        <w:spacing w:after="0" w:line="240"/>
        <w:jc w:val="left"/>
      </w:pPr>
      <w:r>
        <w:rPr>
          <w:rFonts w:ascii="Consolas" w:cs="Consolas" w:eastAsia="Consolas" w:hAnsi="Consolas"/>
          <w:color w:val="000000"/>
          <w:sz w:val="18"/>
          <w:szCs w:val="18"/>
        </w:rPr>
        <w:t xml:space="preserve">                                                    │ SQL / TCP         </w:t>
      </w:r>
    </w:p>
    <w:p>
      <w:pPr>
        <w:spacing w:after="0" w:line="240"/>
        <w:jc w:val="left"/>
      </w:pPr>
      <w:r>
        <w:rPr>
          <w:rFonts w:ascii="Consolas" w:cs="Consolas" w:eastAsia="Consolas" w:hAnsi="Consolas"/>
          <w:color w:val="000000"/>
          <w:sz w:val="18"/>
          <w:szCs w:val="18"/>
        </w:rPr>
        <w:t xml:space="preserve">                                                    ▼                   </w:t>
      </w:r>
    </w:p>
    <w:p>
      <w:pPr>
        <w:spacing w:after="0" w:line="240"/>
        <w:jc w:val="left"/>
      </w:pPr>
      <w:r>
        <w:rPr>
          <w:rFonts w:ascii="Consolas" w:cs="Consolas" w:eastAsia="Consolas" w:hAnsi="Consolas"/>
          <w:color w:val="000000"/>
          <w:sz w:val="18"/>
          <w:szCs w:val="18"/>
        </w:rPr>
        <w:t xml:space="preserve">                                       ┌──────────────────────────┐     </w:t>
      </w:r>
    </w:p>
    <w:p>
      <w:pPr>
        <w:spacing w:after="0" w:line="240"/>
        <w:jc w:val="left"/>
      </w:pPr>
      <w:r>
        <w:rPr>
          <w:rFonts w:ascii="Consolas" w:cs="Consolas" w:eastAsia="Consolas" w:hAnsi="Consolas"/>
          <w:color w:val="000000"/>
          <w:sz w:val="18"/>
          <w:szCs w:val="18"/>
        </w:rPr>
        <w:t xml:space="preserve">                                       │   POSTGRESQL (Neon)      │     </w:t>
      </w:r>
    </w:p>
    <w:p>
      <w:pPr>
        <w:spacing w:after="0" w:line="240"/>
        <w:jc w:val="left"/>
      </w:pPr>
      <w:r>
        <w:rPr>
          <w:rFonts w:ascii="Consolas" w:cs="Consolas" w:eastAsia="Consolas" w:hAnsi="Consolas"/>
          <w:color w:val="000000"/>
          <w:sz w:val="18"/>
          <w:szCs w:val="18"/>
        </w:rPr>
        <w:t xml:space="preserve">                                       │   Serverless Cloud DB    │     </w:t>
      </w:r>
    </w:p>
    <w:p>
      <w:pPr>
        <w:spacing w:after="0" w:line="240"/>
        <w:jc w:val="left"/>
      </w:pPr>
      <w:r>
        <w:rPr>
          <w:rFonts w:ascii="Consolas" w:cs="Consolas" w:eastAsia="Consolas" w:hAnsi="Consolas"/>
          <w:color w:val="000000"/>
          <w:sz w:val="18"/>
          <w:szCs w:val="18"/>
        </w:rPr>
        <w:t xml:space="preserve">                                       └──────────────────────────┘     </w:t>
      </w:r>
    </w:p>
    <w:p>
      <w:pPr>
        <w:spacing w:after="0" w:line="240"/>
        <w:jc w:val="left"/>
      </w:pPr>
      <w:r>
        <w:rPr>
          <w:rFonts w:ascii="Consolas" w:cs="Consolas" w:eastAsia="Consolas" w:hAnsi="Consolas"/>
          <w:color w:val="000000"/>
          <w:sz w:val="18"/>
          <w:szCs w:val="18"/>
        </w:rPr>
        <w:t xml:space="preserve">                                                                        </w:t>
      </w:r>
    </w:p>
    <w:p>
      <w:pPr>
        <w:spacing w:after="0" w:line="240"/>
        <w:jc w:val="left"/>
      </w:pPr>
      <w:r>
        <w:rPr>
          <w:rFonts w:ascii="Consolas" w:cs="Consolas" w:eastAsia="Consolas" w:hAnsi="Consolas"/>
          <w:color w:val="000000"/>
          <w:sz w:val="18"/>
          <w:szCs w:val="18"/>
        </w:rPr>
        <w:t xml:space="preserve">  ┌──────────────────────────┐                                           </w:t>
      </w:r>
    </w:p>
    <w:p>
      <w:pPr>
        <w:spacing w:after="0" w:line="240"/>
        <w:jc w:val="left"/>
      </w:pPr>
      <w:r>
        <w:rPr>
          <w:rFonts w:ascii="Consolas" w:cs="Consolas" w:eastAsia="Consolas" w:hAnsi="Consolas"/>
          <w:color w:val="000000"/>
          <w:sz w:val="18"/>
          <w:szCs w:val="18"/>
        </w:rPr>
        <w:t xml:space="preserve">  │   GITHUB (intercambios-  │  ◀── Versionado y CI/CD                   </w:t>
      </w:r>
    </w:p>
    <w:p>
      <w:pPr>
        <w:spacing w:after="0" w:line="240"/>
        <w:jc w:val="left"/>
      </w:pPr>
      <w:r>
        <w:rPr>
          <w:rFonts w:ascii="Consolas" w:cs="Consolas" w:eastAsia="Consolas" w:hAnsi="Consolas"/>
          <w:color w:val="000000"/>
          <w:sz w:val="18"/>
          <w:szCs w:val="18"/>
        </w:rPr>
        <w:t xml:space="preserve">  │      academicos)         │      Ramas: main (develop/test/prod plan.)</w:t>
      </w:r>
    </w:p>
    <w:p>
      <w:pPr>
        <w:spacing w:after="0" w:line="240"/>
        <w:jc w:val="left"/>
      </w:pPr>
      <w:r>
        <w:rPr>
          <w:rFonts w:ascii="Consolas" w:cs="Consolas" w:eastAsia="Consolas" w:hAnsi="Consolas"/>
          <w:color w:val="000000"/>
          <w:sz w:val="18"/>
          <w:szCs w:val="18"/>
        </w:rPr>
        <w:t xml:space="preserve">  └──────────────────────────┘                                           </w:t>
      </w:r>
    </w:p>
    <w:p>
      <w:r>
        <w:t xml:space="preserve"/>
      </w:r>
    </w:p>
    <w:p>
      <w:pPr>
        <w:pStyle w:val="Heading2"/>
        <w:spacing w:after="120" w:before="220"/>
      </w:pPr>
      <w:r>
        <w:rPr>
          <w:rFonts w:ascii="Times New Roman" w:cs="Times New Roman" w:eastAsia="Times New Roman" w:hAnsi="Times New Roman"/>
          <w:b/>
          <w:bCs/>
          <w:color w:val="000000"/>
          <w:sz w:val="26"/>
          <w:szCs w:val="26"/>
        </w:rPr>
        <w:t xml:space="preserve">7.2 Estado de Avance por Sistema/Subsistema</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 siguiente tabla detalla el porcentaje de avance de cada subsistema definido, junto con la evidencia disponible en el repositorio.</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860"/>
      </w:tblGrid>
      <w:tr>
        <w:trPr>
          <w:tblHeader/>
        </w:trPr>
        <w:tc>
          <w:tcPr>
            <w:tcW w:type="dxa" w:w="30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Subsistema</w:t>
            </w:r>
          </w:p>
        </w:tc>
        <w:tc>
          <w:tcPr>
            <w:tcW w:type="dxa" w:w="13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Avance</w:t>
            </w:r>
          </w:p>
        </w:tc>
        <w:tc>
          <w:tcPr>
            <w:tcW w:type="dxa" w:w="486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Evidencia / Estado actual</w:t>
            </w:r>
          </w:p>
        </w:tc>
      </w:tr>
      <w:tr>
        <w:trPr>
          <w:tblHeader w:val="false"/>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Gestión de Usuarios</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85%</w:t>
            </w:r>
          </w:p>
        </w:tc>
        <w:tc>
          <w:tcPr>
            <w:tcW w:type="dxa" w:w="48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Registro, login y JWT funcionando. Panel admin con campos cédula/celular/semestre implementado (commit 6c68030).</w:t>
            </w:r>
          </w:p>
        </w:tc>
      </w:tr>
      <w:tr>
        <w:trPr>
          <w:tblHeader w:val="false"/>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Gestión de Convocatorias</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70%</w:t>
            </w:r>
          </w:p>
        </w:tc>
        <w:tc>
          <w:tcPr>
            <w:tcW w:type="dxa" w:w="48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CRUD básico en backend, vista de listado en frontend, filtros en desarrollo.</w:t>
            </w:r>
          </w:p>
        </w:tc>
      </w:tr>
      <w:tr>
        <w:trPr>
          <w:tblHeader w:val="false"/>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Postulación</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55%</w:t>
            </w:r>
          </w:p>
        </w:tc>
        <w:tc>
          <w:tcPr>
            <w:tcW w:type="dxa" w:w="48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Formulario de postulación y carga de PDF funcional (feat: subida de documentos PDF). Validación pendiente.</w:t>
            </w:r>
          </w:p>
        </w:tc>
      </w:tr>
      <w:tr>
        <w:trPr>
          <w:tblHeader w:val="false"/>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Seguimiento de Solicitudes</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40%</w:t>
            </w:r>
          </w:p>
        </w:tc>
        <w:tc>
          <w:tcPr>
            <w:tcW w:type="dxa" w:w="48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Modelo de estados definido. Endpoints GET disponibles; actualización por admin en desarrollo.</w:t>
            </w:r>
          </w:p>
        </w:tc>
      </w:tr>
      <w:tr>
        <w:trPr>
          <w:tblHeader w:val="false"/>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Notificaciones</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20%</w:t>
            </w:r>
          </w:p>
        </w:tc>
        <w:tc>
          <w:tcPr>
            <w:tcW w:type="dxa" w:w="48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Tabla creada en BD. Lógica de disparo y vista en frontend pendientes.</w:t>
            </w:r>
          </w:p>
        </w:tc>
      </w:tr>
      <w:tr>
        <w:trPr>
          <w:tblHeader w:val="false"/>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Persistencia (PostgreSQL/Neon)</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95%</w:t>
            </w:r>
          </w:p>
        </w:tc>
        <w:tc>
          <w:tcPr>
            <w:tcW w:type="dxa" w:w="48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Base de datos creada en Neon Cloud, modelos SQLAlchemy completos, migraciones funcionales.</w:t>
            </w:r>
          </w:p>
        </w:tc>
      </w:tr>
    </w:tbl>
    <w:p>
      <w:r>
        <w:t xml:space="preserve"/>
      </w:r>
    </w:p>
    <w:p>
      <w:pPr>
        <w:pStyle w:val="Heading2"/>
        <w:spacing w:after="120" w:before="220"/>
      </w:pPr>
      <w:r>
        <w:rPr>
          <w:rFonts w:ascii="Times New Roman" w:cs="Times New Roman" w:eastAsia="Times New Roman" w:hAnsi="Times New Roman"/>
          <w:b/>
          <w:bCs/>
          <w:color w:val="000000"/>
          <w:sz w:val="26"/>
          <w:szCs w:val="26"/>
        </w:rPr>
        <w:t xml:space="preserve">7.3 Escenarios Mínimos de Implementación — Transaccionales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A continuación se describen los escenarios transaccionales mínimos implementados o en proceso, con su flujo paso a paso.</w:t>
      </w:r>
    </w:p>
    <w:p>
      <w:pPr>
        <w:pStyle w:val="Heading3"/>
        <w:spacing w:after="100" w:before="180"/>
      </w:pPr>
      <w:r>
        <w:rPr>
          <w:rFonts w:ascii="Times New Roman" w:cs="Times New Roman" w:eastAsia="Times New Roman" w:hAnsi="Times New Roman"/>
          <w:b/>
          <w:bCs/>
          <w:color w:val="000000"/>
          <w:sz w:val="24"/>
          <w:szCs w:val="24"/>
        </w:rPr>
        <w:t xml:space="preserve">7.3.1 Escenario 1: Registro de Estudiante</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El estudiante accede al formulario de registro en el frontend.</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Diligencia cédula, celular, correo, contraseña, semestre y programa.</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El frontend envía un POST /api/usuarios al backend FastAPI.</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El backend valida los datos, hashea la contraseña con bcrypt y persiste el usuario en PostgreSQL mediante SQLAlchemy.</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El backend retorna 201 Created y el frontend redirige al login.</w:t>
      </w:r>
    </w:p>
    <w:p>
      <w:pPr>
        <w:pStyle w:val="Heading3"/>
        <w:spacing w:after="100" w:before="180"/>
      </w:pPr>
      <w:r>
        <w:rPr>
          <w:rFonts w:ascii="Times New Roman" w:cs="Times New Roman" w:eastAsia="Times New Roman" w:hAnsi="Times New Roman"/>
          <w:b/>
          <w:bCs/>
          <w:color w:val="000000"/>
          <w:sz w:val="24"/>
          <w:szCs w:val="24"/>
        </w:rPr>
        <w:t xml:space="preserve">7.3.2 Escenario 2: Autenticación con JWT</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El usuario envía credenciales mediante POST /api/auth/login.</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El backend valida la contraseña contra el hash bcrypt almacenado.</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Si es válida, genera un token JWT firmado con PyJWT (vigencia de 60 minutos).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El frontend guarda el token en localStorage y lo adjunta en el header Authorization de las siguientes peticiones.</w:t>
      </w:r>
    </w:p>
    <w:p>
      <w:pPr>
        <w:pStyle w:val="Heading3"/>
        <w:spacing w:after="100" w:before="180"/>
      </w:pPr>
      <w:r>
        <w:rPr>
          <w:rFonts w:ascii="Times New Roman" w:cs="Times New Roman" w:eastAsia="Times New Roman" w:hAnsi="Times New Roman"/>
          <w:b/>
          <w:bCs/>
          <w:color w:val="000000"/>
          <w:sz w:val="24"/>
          <w:szCs w:val="24"/>
        </w:rPr>
        <w:t xml:space="preserve">7.3.3 Escenario 3: Postulación a Convocatoria</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El estudiante consulta el listado de convocatorias activas mediante GET /api/convocatorias.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Selecciona una convocatoria y abre el formulario de postulación.</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Adjunta los documentos PDF requeridos y confirma el envío.</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El frontend envía un POST /api/postulaciones (multipart/form-data) con el token JWT.</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El backend valida el token, registra la postulación con estado 'en_revision' y persiste los archivos.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Se devuelve un identificador de postulación para consulta posterior.</w:t>
      </w:r>
    </w:p>
    <w:p>
      <w:pPr>
        <w:pStyle w:val="Heading2"/>
        <w:spacing w:after="120" w:before="220"/>
      </w:pPr>
      <w:r>
        <w:rPr>
          <w:rFonts w:ascii="Times New Roman" w:cs="Times New Roman" w:eastAsia="Times New Roman" w:hAnsi="Times New Roman"/>
          <w:b/>
          <w:bCs/>
          <w:color w:val="000000"/>
          <w:sz w:val="26"/>
          <w:szCs w:val="26"/>
        </w:rPr>
        <w:t xml:space="preserve">7.4 Diagrama Entidad-Relación</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siguiente esquema muestra las entidades principales del modelo de datos y sus relaciones, modeladas en PostgreSQL mediante SQLAlchemy.</w:t>
      </w:r>
    </w:p>
    <w:p>
      <w:r>
        <w:t xml:space="preserve"/>
      </w:r>
    </w:p>
    <w:p>
      <w:pPr>
        <w:spacing w:after="0" w:line="240"/>
        <w:jc w:val="left"/>
      </w:pPr>
      <w:r>
        <w:rPr>
          <w:rFonts w:ascii="Consolas" w:cs="Consolas" w:eastAsia="Consolas" w:hAnsi="Consolas"/>
          <w:color w:val="000000"/>
          <w:sz w:val="18"/>
          <w:szCs w:val="18"/>
        </w:rPr>
        <w:t xml:space="preserve">  ┌─────────────────────┐        ┌──────────────────────┐                 </w:t>
      </w:r>
    </w:p>
    <w:p>
      <w:pPr>
        <w:spacing w:after="0" w:line="240"/>
        <w:jc w:val="left"/>
      </w:pPr>
      <w:r>
        <w:rPr>
          <w:rFonts w:ascii="Consolas" w:cs="Consolas" w:eastAsia="Consolas" w:hAnsi="Consolas"/>
          <w:color w:val="000000"/>
          <w:sz w:val="18"/>
          <w:szCs w:val="18"/>
        </w:rPr>
        <w:t xml:space="preserve">  │      USUARIO        │        │     CONVOCATORIA     │                 </w:t>
      </w:r>
    </w:p>
    <w:p>
      <w:pPr>
        <w:spacing w:after="0" w:line="240"/>
        <w:jc w:val="left"/>
      </w:pPr>
      <w:r>
        <w:rPr>
          <w:rFonts w:ascii="Consolas" w:cs="Consolas" w:eastAsia="Consolas" w:hAnsi="Consolas"/>
          <w:color w:val="000000"/>
          <w:sz w:val="18"/>
          <w:szCs w:val="18"/>
        </w:rPr>
        <w:t xml:space="preserve">  ├─────────────────────┤        ├──────────────────────┤                 </w:t>
      </w:r>
    </w:p>
    <w:p>
      <w:pPr>
        <w:spacing w:after="0" w:line="240"/>
        <w:jc w:val="left"/>
      </w:pPr>
      <w:r>
        <w:rPr>
          <w:rFonts w:ascii="Consolas" w:cs="Consolas" w:eastAsia="Consolas" w:hAnsi="Consolas"/>
          <w:color w:val="000000"/>
          <w:sz w:val="18"/>
          <w:szCs w:val="18"/>
        </w:rPr>
        <w:t xml:space="preserve">  │ PK id_usuario       │        │ PK id_convocatoria   │                 </w:t>
      </w:r>
    </w:p>
    <w:p>
      <w:pPr>
        <w:spacing w:after="0" w:line="240"/>
        <w:jc w:val="left"/>
      </w:pPr>
      <w:r>
        <w:rPr>
          <w:rFonts w:ascii="Consolas" w:cs="Consolas" w:eastAsia="Consolas" w:hAnsi="Consolas"/>
          <w:color w:val="000000"/>
          <w:sz w:val="18"/>
          <w:szCs w:val="18"/>
        </w:rPr>
        <w:t xml:space="preserve">  │    cedula           │        │    titulo            │                 </w:t>
      </w:r>
    </w:p>
    <w:p>
      <w:pPr>
        <w:spacing w:after="0" w:line="240"/>
        <w:jc w:val="left"/>
      </w:pPr>
      <w:r>
        <w:rPr>
          <w:rFonts w:ascii="Consolas" w:cs="Consolas" w:eastAsia="Consolas" w:hAnsi="Consolas"/>
          <w:color w:val="000000"/>
          <w:sz w:val="18"/>
          <w:szCs w:val="18"/>
        </w:rPr>
        <w:t xml:space="preserve">  │    correo (unique)  │        │    pais              │                 </w:t>
      </w:r>
    </w:p>
    <w:p>
      <w:pPr>
        <w:spacing w:after="0" w:line="240"/>
        <w:jc w:val="left"/>
      </w:pPr>
      <w:r>
        <w:rPr>
          <w:rFonts w:ascii="Consolas" w:cs="Consolas" w:eastAsia="Consolas" w:hAnsi="Consolas"/>
          <w:color w:val="000000"/>
          <w:sz w:val="18"/>
          <w:szCs w:val="18"/>
        </w:rPr>
        <w:t xml:space="preserve">  │    password_hash    │        │    universidad       │                 </w:t>
      </w:r>
    </w:p>
    <w:p>
      <w:pPr>
        <w:spacing w:after="0" w:line="240"/>
        <w:jc w:val="left"/>
      </w:pPr>
      <w:r>
        <w:rPr>
          <w:rFonts w:ascii="Consolas" w:cs="Consolas" w:eastAsia="Consolas" w:hAnsi="Consolas"/>
          <w:color w:val="000000"/>
          <w:sz w:val="18"/>
          <w:szCs w:val="18"/>
        </w:rPr>
        <w:t xml:space="preserve">  │    celular          │        │    fecha_inicio      │                 </w:t>
      </w:r>
    </w:p>
    <w:p>
      <w:pPr>
        <w:spacing w:after="0" w:line="240"/>
        <w:jc w:val="left"/>
      </w:pPr>
      <w:r>
        <w:rPr>
          <w:rFonts w:ascii="Consolas" w:cs="Consolas" w:eastAsia="Consolas" w:hAnsi="Consolas"/>
          <w:color w:val="000000"/>
          <w:sz w:val="18"/>
          <w:szCs w:val="18"/>
        </w:rPr>
        <w:t xml:space="preserve">  │    semestre         │        │    fecha_fin         │                 </w:t>
      </w:r>
    </w:p>
    <w:p>
      <w:pPr>
        <w:spacing w:after="0" w:line="240"/>
        <w:jc w:val="left"/>
      </w:pPr>
      <w:r>
        <w:rPr>
          <w:rFonts w:ascii="Consolas" w:cs="Consolas" w:eastAsia="Consolas" w:hAnsi="Consolas"/>
          <w:color w:val="000000"/>
          <w:sz w:val="18"/>
          <w:szCs w:val="18"/>
        </w:rPr>
        <w:t xml:space="preserve">  │    rol (est/admin)  │        │    requisitos        │                 </w:t>
      </w:r>
    </w:p>
    <w:p>
      <w:pPr>
        <w:spacing w:after="0" w:line="240"/>
        <w:jc w:val="left"/>
      </w:pPr>
      <w:r>
        <w:rPr>
          <w:rFonts w:ascii="Consolas" w:cs="Consolas" w:eastAsia="Consolas" w:hAnsi="Consolas"/>
          <w:color w:val="000000"/>
          <w:sz w:val="18"/>
          <w:szCs w:val="18"/>
        </w:rPr>
        <w:t xml:space="preserve">  │    fecha_registro   │        │    estado            │                 </w:t>
      </w:r>
    </w:p>
    <w:p>
      <w:pPr>
        <w:spacing w:after="0" w:line="240"/>
        <w:jc w:val="left"/>
      </w:pPr>
      <w:r>
        <w:rPr>
          <w:rFonts w:ascii="Consolas" w:cs="Consolas" w:eastAsia="Consolas" w:hAnsi="Consolas"/>
          <w:color w:val="000000"/>
          <w:sz w:val="18"/>
          <w:szCs w:val="18"/>
        </w:rPr>
        <w:t xml:space="preserve">  └──────────┬──────────┘        └───────────┬──────────┘                 </w:t>
      </w:r>
    </w:p>
    <w:p>
      <w:pPr>
        <w:spacing w:after="0" w:line="240"/>
        <w:jc w:val="left"/>
      </w:pPr>
      <w:r>
        <w:rPr>
          <w:rFonts w:ascii="Consolas" w:cs="Consolas" w:eastAsia="Consolas" w:hAnsi="Consolas"/>
          <w:color w:val="000000"/>
          <w:sz w:val="18"/>
          <w:szCs w:val="18"/>
        </w:rPr>
        <w:t xml:space="preserve">             │ 1                             │ 1                          </w:t>
      </w:r>
    </w:p>
    <w:p>
      <w:pPr>
        <w:spacing w:after="0" w:line="240"/>
        <w:jc w:val="left"/>
      </w:pPr>
      <w:r>
        <w:rPr>
          <w:rFonts w:ascii="Consolas" w:cs="Consolas" w:eastAsia="Consolas" w:hAnsi="Consolas"/>
          <w:color w:val="000000"/>
          <w:sz w:val="18"/>
          <w:szCs w:val="18"/>
        </w:rPr>
        <w:t xml:space="preserve">             │                               │                            </w:t>
      </w:r>
    </w:p>
    <w:p>
      <w:pPr>
        <w:spacing w:after="0" w:line="240"/>
        <w:jc w:val="left"/>
      </w:pPr>
      <w:r>
        <w:rPr>
          <w:rFonts w:ascii="Consolas" w:cs="Consolas" w:eastAsia="Consolas" w:hAnsi="Consolas"/>
          <w:color w:val="000000"/>
          <w:sz w:val="18"/>
          <w:szCs w:val="18"/>
        </w:rPr>
        <w:t xml:space="preserve">             │ N                             │ N                          </w:t>
      </w:r>
    </w:p>
    <w:p>
      <w:pPr>
        <w:spacing w:after="0" w:line="240"/>
        <w:jc w:val="left"/>
      </w:pPr>
      <w:r>
        <w:rPr>
          <w:rFonts w:ascii="Consolas" w:cs="Consolas" w:eastAsia="Consolas" w:hAnsi="Consolas"/>
          <w:color w:val="000000"/>
          <w:sz w:val="18"/>
          <w:szCs w:val="18"/>
        </w:rPr>
        <w:t xml:space="preserve">             │       ┌──────────────────────┴─┐                           </w:t>
      </w:r>
    </w:p>
    <w:p>
      <w:pPr>
        <w:spacing w:after="0" w:line="240"/>
        <w:jc w:val="left"/>
      </w:pPr>
      <w:r>
        <w:rPr>
          <w:rFonts w:ascii="Consolas" w:cs="Consolas" w:eastAsia="Consolas" w:hAnsi="Consolas"/>
          <w:color w:val="000000"/>
          <w:sz w:val="18"/>
          <w:szCs w:val="18"/>
        </w:rPr>
        <w:t xml:space="preserve">             └──────▶│     POSTULACION        │◀────────┐                 </w:t>
      </w:r>
    </w:p>
    <w:p>
      <w:pPr>
        <w:spacing w:after="0" w:line="240"/>
        <w:jc w:val="left"/>
      </w:pPr>
      <w:r>
        <w:rPr>
          <w:rFonts w:ascii="Consolas" w:cs="Consolas" w:eastAsia="Consolas" w:hAnsi="Consolas"/>
          <w:color w:val="000000"/>
          <w:sz w:val="18"/>
          <w:szCs w:val="18"/>
        </w:rPr>
        <w:t xml:space="preserve">                     ├────────────────────────┤         │                 </w:t>
      </w:r>
    </w:p>
    <w:p>
      <w:pPr>
        <w:spacing w:after="0" w:line="240"/>
        <w:jc w:val="left"/>
      </w:pPr>
      <w:r>
        <w:rPr>
          <w:rFonts w:ascii="Consolas" w:cs="Consolas" w:eastAsia="Consolas" w:hAnsi="Consolas"/>
          <w:color w:val="000000"/>
          <w:sz w:val="18"/>
          <w:szCs w:val="18"/>
        </w:rPr>
        <w:t xml:space="preserve">                     │ PK id_postulacion      │         │ 1               </w:t>
      </w:r>
    </w:p>
    <w:p>
      <w:pPr>
        <w:spacing w:after="0" w:line="240"/>
        <w:jc w:val="left"/>
      </w:pPr>
      <w:r>
        <w:rPr>
          <w:rFonts w:ascii="Consolas" w:cs="Consolas" w:eastAsia="Consolas" w:hAnsi="Consolas"/>
          <w:color w:val="000000"/>
          <w:sz w:val="18"/>
          <w:szCs w:val="18"/>
        </w:rPr>
        <w:t xml:space="preserve">                     │ FK id_usuario          │         │                 </w:t>
      </w:r>
    </w:p>
    <w:p>
      <w:pPr>
        <w:spacing w:after="0" w:line="240"/>
        <w:jc w:val="left"/>
      </w:pPr>
      <w:r>
        <w:rPr>
          <w:rFonts w:ascii="Consolas" w:cs="Consolas" w:eastAsia="Consolas" w:hAnsi="Consolas"/>
          <w:color w:val="000000"/>
          <w:sz w:val="18"/>
          <w:szCs w:val="18"/>
        </w:rPr>
        <w:t xml:space="preserve">                     │ FK id_convocatoria     │         │                 </w:t>
      </w:r>
    </w:p>
    <w:p>
      <w:pPr>
        <w:spacing w:after="0" w:line="240"/>
        <w:jc w:val="left"/>
      </w:pPr>
      <w:r>
        <w:rPr>
          <w:rFonts w:ascii="Consolas" w:cs="Consolas" w:eastAsia="Consolas" w:hAnsi="Consolas"/>
          <w:color w:val="000000"/>
          <w:sz w:val="18"/>
          <w:szCs w:val="18"/>
        </w:rPr>
        <w:t xml:space="preserve">                     │    estado              │         │                 </w:t>
      </w:r>
    </w:p>
    <w:p>
      <w:pPr>
        <w:spacing w:after="0" w:line="240"/>
        <w:jc w:val="left"/>
      </w:pPr>
      <w:r>
        <w:rPr>
          <w:rFonts w:ascii="Consolas" w:cs="Consolas" w:eastAsia="Consolas" w:hAnsi="Consolas"/>
          <w:color w:val="000000"/>
          <w:sz w:val="18"/>
          <w:szCs w:val="18"/>
        </w:rPr>
        <w:t xml:space="preserve">                     │    fecha_postulacion   │         │                 </w:t>
      </w:r>
    </w:p>
    <w:p>
      <w:pPr>
        <w:spacing w:after="0" w:line="240"/>
        <w:jc w:val="left"/>
      </w:pPr>
      <w:r>
        <w:rPr>
          <w:rFonts w:ascii="Consolas" w:cs="Consolas" w:eastAsia="Consolas" w:hAnsi="Consolas"/>
          <w:color w:val="000000"/>
          <w:sz w:val="18"/>
          <w:szCs w:val="18"/>
        </w:rPr>
        <w:t xml:space="preserve">                     │    observaciones       │         │                 </w:t>
      </w:r>
    </w:p>
    <w:p>
      <w:pPr>
        <w:spacing w:after="0" w:line="240"/>
        <w:jc w:val="left"/>
      </w:pPr>
      <w:r>
        <w:rPr>
          <w:rFonts w:ascii="Consolas" w:cs="Consolas" w:eastAsia="Consolas" w:hAnsi="Consolas"/>
          <w:color w:val="000000"/>
          <w:sz w:val="18"/>
          <w:szCs w:val="18"/>
        </w:rPr>
        <w:t xml:space="preserve">                     └───────────┬────────────┘         │                 </w:t>
      </w:r>
    </w:p>
    <w:p>
      <w:pPr>
        <w:spacing w:after="0" w:line="240"/>
        <w:jc w:val="left"/>
      </w:pPr>
      <w:r>
        <w:rPr>
          <w:rFonts w:ascii="Consolas" w:cs="Consolas" w:eastAsia="Consolas" w:hAnsi="Consolas"/>
          <w:color w:val="000000"/>
          <w:sz w:val="18"/>
          <w:szCs w:val="18"/>
        </w:rPr>
        <w:t xml:space="preserve">                                 │ 1                    │                 </w:t>
      </w:r>
    </w:p>
    <w:p>
      <w:pPr>
        <w:spacing w:after="0" w:line="240"/>
        <w:jc w:val="left"/>
      </w:pPr>
      <w:r>
        <w:rPr>
          <w:rFonts w:ascii="Consolas" w:cs="Consolas" w:eastAsia="Consolas" w:hAnsi="Consolas"/>
          <w:color w:val="000000"/>
          <w:sz w:val="18"/>
          <w:szCs w:val="18"/>
        </w:rPr>
        <w:t xml:space="preserve">                                 │                      │                 </w:t>
      </w:r>
    </w:p>
    <w:p>
      <w:pPr>
        <w:spacing w:after="0" w:line="240"/>
        <w:jc w:val="left"/>
      </w:pPr>
      <w:r>
        <w:rPr>
          <w:rFonts w:ascii="Consolas" w:cs="Consolas" w:eastAsia="Consolas" w:hAnsi="Consolas"/>
          <w:color w:val="000000"/>
          <w:sz w:val="18"/>
          <w:szCs w:val="18"/>
        </w:rPr>
        <w:t xml:space="preserve">                                 │ N                    │ N               </w:t>
      </w:r>
    </w:p>
    <w:p>
      <w:pPr>
        <w:spacing w:after="0" w:line="240"/>
        <w:jc w:val="left"/>
      </w:pPr>
      <w:r>
        <w:rPr>
          <w:rFonts w:ascii="Consolas" w:cs="Consolas" w:eastAsia="Consolas" w:hAnsi="Consolas"/>
          <w:color w:val="000000"/>
          <w:sz w:val="18"/>
          <w:szCs w:val="18"/>
        </w:rPr>
        <w:t xml:space="preserve">                     ┌───────────▼────────────┐  ┌──────▼────────────┐   </w:t>
      </w:r>
    </w:p>
    <w:p>
      <w:pPr>
        <w:spacing w:after="0" w:line="240"/>
        <w:jc w:val="left"/>
      </w:pPr>
      <w:r>
        <w:rPr>
          <w:rFonts w:ascii="Consolas" w:cs="Consolas" w:eastAsia="Consolas" w:hAnsi="Consolas"/>
          <w:color w:val="000000"/>
          <w:sz w:val="18"/>
          <w:szCs w:val="18"/>
        </w:rPr>
        <w:t xml:space="preserve">                     │      DOCUMENTO         │  │   NOTIFICACION    │   </w:t>
      </w:r>
    </w:p>
    <w:p>
      <w:pPr>
        <w:spacing w:after="0" w:line="240"/>
        <w:jc w:val="left"/>
      </w:pPr>
      <w:r>
        <w:rPr>
          <w:rFonts w:ascii="Consolas" w:cs="Consolas" w:eastAsia="Consolas" w:hAnsi="Consolas"/>
          <w:color w:val="000000"/>
          <w:sz w:val="18"/>
          <w:szCs w:val="18"/>
        </w:rPr>
        <w:t xml:space="preserve">                     ├────────────────────────┤  ├───────────────────┤   </w:t>
      </w:r>
    </w:p>
    <w:p>
      <w:pPr>
        <w:spacing w:after="0" w:line="240"/>
        <w:jc w:val="left"/>
      </w:pPr>
      <w:r>
        <w:rPr>
          <w:rFonts w:ascii="Consolas" w:cs="Consolas" w:eastAsia="Consolas" w:hAnsi="Consolas"/>
          <w:color w:val="000000"/>
          <w:sz w:val="18"/>
          <w:szCs w:val="18"/>
        </w:rPr>
        <w:t xml:space="preserve">                     │ PK id_documento        │  │ PK id_notif       │   </w:t>
      </w:r>
    </w:p>
    <w:p>
      <w:pPr>
        <w:spacing w:after="0" w:line="240"/>
        <w:jc w:val="left"/>
      </w:pPr>
      <w:r>
        <w:rPr>
          <w:rFonts w:ascii="Consolas" w:cs="Consolas" w:eastAsia="Consolas" w:hAnsi="Consolas"/>
          <w:color w:val="000000"/>
          <w:sz w:val="18"/>
          <w:szCs w:val="18"/>
        </w:rPr>
        <w:t xml:space="preserve">                     │ FK id_postulacion      │  │ FK id_usuario     │   </w:t>
      </w:r>
    </w:p>
    <w:p>
      <w:pPr>
        <w:spacing w:after="0" w:line="240"/>
        <w:jc w:val="left"/>
      </w:pPr>
      <w:r>
        <w:rPr>
          <w:rFonts w:ascii="Consolas" w:cs="Consolas" w:eastAsia="Consolas" w:hAnsi="Consolas"/>
          <w:color w:val="000000"/>
          <w:sz w:val="18"/>
          <w:szCs w:val="18"/>
        </w:rPr>
        <w:t xml:space="preserve">                     │    nombre_archivo      │  │    mensaje        │   </w:t>
      </w:r>
    </w:p>
    <w:p>
      <w:pPr>
        <w:spacing w:after="0" w:line="240"/>
        <w:jc w:val="left"/>
      </w:pPr>
      <w:r>
        <w:rPr>
          <w:rFonts w:ascii="Consolas" w:cs="Consolas" w:eastAsia="Consolas" w:hAnsi="Consolas"/>
          <w:color w:val="000000"/>
          <w:sz w:val="18"/>
          <w:szCs w:val="18"/>
        </w:rPr>
        <w:t xml:space="preserve">                     │    ruta                │  │    fecha          │   </w:t>
      </w:r>
    </w:p>
    <w:p>
      <w:pPr>
        <w:spacing w:after="0" w:line="240"/>
        <w:jc w:val="left"/>
      </w:pPr>
      <w:r>
        <w:rPr>
          <w:rFonts w:ascii="Consolas" w:cs="Consolas" w:eastAsia="Consolas" w:hAnsi="Consolas"/>
          <w:color w:val="000000"/>
          <w:sz w:val="18"/>
          <w:szCs w:val="18"/>
        </w:rPr>
        <w:t xml:space="preserve">                     │    tipo                │  │    leida          │   </w:t>
      </w:r>
    </w:p>
    <w:p>
      <w:pPr>
        <w:spacing w:after="0" w:line="240"/>
        <w:jc w:val="left"/>
      </w:pPr>
      <w:r>
        <w:rPr>
          <w:rFonts w:ascii="Consolas" w:cs="Consolas" w:eastAsia="Consolas" w:hAnsi="Consolas"/>
          <w:color w:val="000000"/>
          <w:sz w:val="18"/>
          <w:szCs w:val="18"/>
        </w:rPr>
        <w:t xml:space="preserve">                     └────────────────────────┘  └───────────────────┘   </w:t>
      </w:r>
    </w:p>
    <w:p>
      <w:r>
        <w:t xml:space="preserve"/>
      </w:r>
    </w:p>
    <w:p>
      <w:pPr>
        <w:pStyle w:val="Heading2"/>
        <w:spacing w:after="120" w:before="220"/>
      </w:pPr>
      <w:r>
        <w:rPr>
          <w:rFonts w:ascii="Times New Roman" w:cs="Times New Roman" w:eastAsia="Times New Roman" w:hAnsi="Times New Roman"/>
          <w:b/>
          <w:bCs/>
          <w:color w:val="000000"/>
          <w:sz w:val="26"/>
          <w:szCs w:val="26"/>
        </w:rPr>
        <w:t xml:space="preserve">7.5 Toma de Decisiones del Framework Elegido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 selección de las tecnologías se realizó tras evaluar varias alternativas en función de criterios técnicos, de aprendizaje y de costo. La siguiente tabla resume las decisiones.</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000"/>
      </w:tblGrid>
      <w:tr>
        <w:trPr>
          <w:tblHeader/>
        </w:trPr>
        <w:tc>
          <w:tcPr>
            <w:tcW w:type="dxa" w:w="18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Componente</w:t>
            </w:r>
          </w:p>
        </w:tc>
        <w:tc>
          <w:tcPr>
            <w:tcW w:type="dxa" w:w="24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Tecnología elegida</w:t>
            </w:r>
          </w:p>
        </w:tc>
        <w:tc>
          <w:tcPr>
            <w:tcW w:type="dxa" w:w="50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Justificación</w:t>
            </w:r>
          </w:p>
        </w:tc>
      </w:tr>
      <w:tr>
        <w:trPr>
          <w:tblHeader w:val="false"/>
        </w:trPr>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Backend</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Python 3.14 + FastAPI</w:t>
            </w:r>
          </w:p>
        </w:tc>
        <w:tc>
          <w:tcPr>
            <w:tcW w:type="dxa" w:w="5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Framework moderno, asíncrono, con validación automática mediante Pydantic, documentación interactiva (Swagger/OpenAPI) generada automáticamente y excelente rendimiento. Curva de aprendizaje baja para el equipo.</w:t>
            </w:r>
          </w:p>
        </w:tc>
      </w:tr>
      <w:tr>
        <w:trPr>
          <w:tblHeader w:val="false"/>
        </w:trPr>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ORM</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SQLAlchemy</w:t>
            </w:r>
          </w:p>
        </w:tc>
        <w:tc>
          <w:tcPr>
            <w:tcW w:type="dxa" w:w="5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ORM maduro y estándar de facto en Python. Permite trabajar con modelos declarativos y migraciones, evitando SQL crudo y reduciendo errores.</w:t>
            </w:r>
          </w:p>
        </w:tc>
      </w:tr>
      <w:tr>
        <w:trPr>
          <w:tblHeader w:val="false"/>
        </w:trPr>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Seguridad</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PyJWT + bcrypt</w:t>
            </w:r>
          </w:p>
        </w:tc>
        <w:tc>
          <w:tcPr>
            <w:tcW w:type="dxa" w:w="5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JWT permite autenticación stateless apta para SPAs. bcrypt es el algoritmo recomendado para hash de contraseñas por su resistencia a fuerza bruta.</w:t>
            </w:r>
          </w:p>
        </w:tc>
      </w:tr>
      <w:tr>
        <w:trPr>
          <w:tblHeader w:val="false"/>
        </w:trPr>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Servidor</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uvicorn</w:t>
            </w:r>
          </w:p>
        </w:tc>
        <w:tc>
          <w:tcPr>
            <w:tcW w:type="dxa" w:w="5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Servidor ASGI ligero y de alto rendimiento, compatible con FastAPI.</w:t>
            </w:r>
          </w:p>
        </w:tc>
      </w:tr>
      <w:tr>
        <w:trPr>
          <w:tblHeader w:val="false"/>
        </w:trPr>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Frontend</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HTML5 + CSS3 + JS Vanilla</w:t>
            </w:r>
          </w:p>
        </w:tc>
        <w:tc>
          <w:tcPr>
            <w:tcW w:type="dxa" w:w="5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 descartó React/Angular/Vue para evitar sobrecarga de configuración (build tools, transpilación) en un proyecto de alcance medio. Vanilla JS con Fetch API es suficiente y permite al equipo concentrarse en la lógica de negocio.</w:t>
            </w:r>
          </w:p>
        </w:tc>
      </w:tr>
      <w:tr>
        <w:trPr>
          <w:tblHeader w:val="false"/>
        </w:trPr>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Base de datos</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PostgreSQL en Neon Cloud</w:t>
            </w:r>
          </w:p>
        </w:tc>
        <w:tc>
          <w:tcPr>
            <w:tcW w:type="dxa" w:w="5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PostgreSQL es robusto, relacional y soporta tipos avanzados. Neon ofrece un tier gratuito serverless con backups automáticos y branching de bases de datos.</w:t>
            </w:r>
          </w:p>
        </w:tc>
      </w:tr>
      <w:tr>
        <w:trPr>
          <w:tblHeader w:val="false"/>
        </w:trPr>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Versionado</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Git + GitHub</w:t>
            </w:r>
          </w:p>
        </w:tc>
        <w:tc>
          <w:tcPr>
            <w:tcW w:type="dxa" w:w="5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Estándar de la industria; integra con CI/CD y permite trabajo colaborativo.</w:t>
            </w:r>
          </w:p>
        </w:tc>
      </w:tr>
    </w:tbl>
    <w:p>
      <w:r>
        <w:t xml:space="preserve"/>
      </w:r>
    </w:p>
    <w:p>
      <w:pPr>
        <w:pStyle w:val="Heading1"/>
        <w:spacing w:after="160" w:before="280"/>
      </w:pPr>
      <w:r>
        <w:rPr>
          <w:rFonts w:ascii="Times New Roman" w:cs="Times New Roman" w:eastAsia="Times New Roman" w:hAnsi="Times New Roman"/>
          <w:b/>
          <w:bCs/>
          <w:color w:val="000000"/>
          <w:sz w:val="28"/>
          <w:szCs w:val="28"/>
        </w:rPr>
        <w:t xml:space="preserve">8. Plan de Pruebas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A la fecha de este entregable, las pruebas formales aún no se han ejecutado. A continuación se presenta el plan de pruebas que será aplicado durante las semanas 15 a 17 del cronograma, conforme a las prácticas de verificación y validación de la norma ISO/IEC/IEEE 15288.</w:t>
      </w:r>
    </w:p>
    <w:p>
      <w:pPr>
        <w:pStyle w:val="Heading2"/>
        <w:spacing w:after="120" w:before="220"/>
      </w:pPr>
      <w:r>
        <w:rPr>
          <w:rFonts w:ascii="Times New Roman" w:cs="Times New Roman" w:eastAsia="Times New Roman" w:hAnsi="Times New Roman"/>
          <w:b/>
          <w:bCs/>
          <w:color w:val="000000"/>
          <w:sz w:val="26"/>
          <w:szCs w:val="26"/>
        </w:rPr>
        <w:t xml:space="preserve">8.1 Pruebas Funcionales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Verificación manual y asistida de cada uno de los flujos del sistema: registro, login, creación de convocatorias, postulación, carga de documentos PDF y cambio de estado de solicitudes. Se utilizará una matriz de casos de prueba con resultados esperados versus obtenidos.</w:t>
      </w:r>
    </w:p>
    <w:p>
      <w:pPr>
        <w:pStyle w:val="Heading2"/>
        <w:spacing w:after="120" w:before="220"/>
      </w:pPr>
      <w:r>
        <w:rPr>
          <w:rFonts w:ascii="Times New Roman" w:cs="Times New Roman" w:eastAsia="Times New Roman" w:hAnsi="Times New Roman"/>
          <w:b/>
          <w:bCs/>
          <w:color w:val="000000"/>
          <w:sz w:val="26"/>
          <w:szCs w:val="26"/>
        </w:rPr>
        <w:t xml:space="preserve">8.2 Pruebas de API con Postman</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Se construirá una colección de Postman con todos los endpoints de FastAPI agrupados por subsistema. Esta colección permitirá ejecutar pruebas de regresión cada vez que se publique un cambio en el backend, validando códigos de respuesta, estructura del payload y manejo de errores.</w:t>
      </w:r>
    </w:p>
    <w:p>
      <w:pPr>
        <w:pStyle w:val="Heading2"/>
        <w:spacing w:after="120" w:before="220"/>
      </w:pPr>
      <w:r>
        <w:rPr>
          <w:rFonts w:ascii="Times New Roman" w:cs="Times New Roman" w:eastAsia="Times New Roman" w:hAnsi="Times New Roman"/>
          <w:b/>
          <w:bCs/>
          <w:color w:val="000000"/>
          <w:sz w:val="26"/>
          <w:szCs w:val="26"/>
        </w:rPr>
        <w:t xml:space="preserve">8.3 Pruebas Unitarias con Pytest</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Se planificarán pruebas unitarias para las funciones críticas del backend: validación de credenciales, generación de tokens JWT, cálculo de estados de postulación y reglas de validación de documentos. Se busca alcanzar una cobertura inicial del 60% en módulos críticos.</w:t>
      </w:r>
    </w:p>
    <w:p>
      <w:pPr>
        <w:pStyle w:val="Heading2"/>
        <w:spacing w:after="120" w:before="220"/>
      </w:pPr>
      <w:r>
        <w:rPr>
          <w:rFonts w:ascii="Times New Roman" w:cs="Times New Roman" w:eastAsia="Times New Roman" w:hAnsi="Times New Roman"/>
          <w:b/>
          <w:bCs/>
          <w:color w:val="000000"/>
          <w:sz w:val="26"/>
          <w:szCs w:val="26"/>
        </w:rPr>
        <w:t xml:space="preserve">8.4 Pruebas de Carga con JMeter</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Se diseñará un plan de pruebas en Apache JMeter para evaluar el comportamiento del backend bajo carga concurrente. Los escenarios planificados son:</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Escenario 1: 50 usuarios concurrentes ejecutando login (POST /api/auth/login) durante 2 minutos.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Escenario 2: 100 usuarios consultando convocatorias (GET /api/convocatorias) con rampa de subida de 30 segundos.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Escenario 3: 25 usuarios subiendo PDFs en POST /api/postulaciones para evaluar el manejo de archivos.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Los criterios de aceptación incluyen tiempo de respuesta medio menor a 800 ms, tasa de error menor al 1% y throughput estable. Los resultados se documentarán mediante los reportes HTML que genera JMeter.</w:t>
      </w:r>
    </w:p>
    <w:p>
      <w:pPr>
        <w:pStyle w:val="Heading1"/>
        <w:spacing w:after="160" w:before="280"/>
      </w:pPr>
      <w:r>
        <w:rPr>
          <w:rFonts w:ascii="Times New Roman" w:cs="Times New Roman" w:eastAsia="Times New Roman" w:hAnsi="Times New Roman"/>
          <w:b/>
          <w:bCs/>
          <w:color w:val="000000"/>
          <w:sz w:val="28"/>
          <w:szCs w:val="28"/>
        </w:rPr>
        <w:t xml:space="preserve">9. Control de Versiones (GIT)</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proyecto se versiona en el repositorio público de GitHub denominado intercambios-academicos. A la fecha cuenta con 26 commits registrados y la rama principal main.</w:t>
      </w:r>
    </w:p>
    <w:p>
      <w:pPr>
        <w:pStyle w:val="Heading2"/>
        <w:spacing w:after="120" w:before="220"/>
      </w:pPr>
      <w:r>
        <w:rPr>
          <w:rFonts w:ascii="Times New Roman" w:cs="Times New Roman" w:eastAsia="Times New Roman" w:hAnsi="Times New Roman"/>
          <w:b/>
          <w:bCs/>
          <w:color w:val="000000"/>
          <w:sz w:val="26"/>
          <w:szCs w:val="26"/>
        </w:rPr>
        <w:t xml:space="preserve">9.1 Estado Actual del Repositorio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Actualmente el equipo trabaja sobre la rama main. Los commits más recientes incluyen funcionalidades importantes del panel administrativo y subida de documentos: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feat: panel admin con docs, campos cedula/celular/semestre — implementación del panel de administración.</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docs: actualizar COMO_CORRER_LOCAL con instrucciones — documentación de despliegue local.</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feat: subida de documentos PDF, README actualizado — módulo de carga de archivos para postulaciones.</w:t>
      </w:r>
    </w:p>
    <w:p>
      <w:pPr>
        <w:pStyle w:val="Heading2"/>
        <w:spacing w:after="120" w:before="220"/>
      </w:pPr>
      <w:r>
        <w:rPr>
          <w:rFonts w:ascii="Times New Roman" w:cs="Times New Roman" w:eastAsia="Times New Roman" w:hAnsi="Times New Roman"/>
          <w:b/>
          <w:bCs/>
          <w:color w:val="000000"/>
          <w:sz w:val="26"/>
          <w:szCs w:val="26"/>
        </w:rPr>
        <w:t xml:space="preserve">9.2 Estrategia de Ramificación Planificada</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Como parte de las buenas prácticas de la norma ISO/IEC/IEEE 15288, se planifica adoptar un flujo de ramas claramente definido en las próximas semanas: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main: rama de producción. Contiene únicamente código estable y probado, listo para despliegue.</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develop: rama de desarrollo. Integra las funcionalidades nuevas de cada subsistema antes de pasarlas a pruebas.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test: rama de pruebas. Se utilizará para correr pruebas funcionales, pruebas de API con Postman y pruebas de carga con JMeter antes de pasar a producción.</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flujo propuesto es: feature/* → develop → test → main, garantizando que todo cambio pase por una etapa de validación antes de llegar a producción.</w:t>
      </w:r>
    </w:p>
    <w:p>
      <w:pPr>
        <w:pStyle w:val="Heading1"/>
        <w:spacing w:after="160" w:before="280"/>
      </w:pPr>
      <w:r>
        <w:rPr>
          <w:rFonts w:ascii="Times New Roman" w:cs="Times New Roman" w:eastAsia="Times New Roman" w:hAnsi="Times New Roman"/>
          <w:b/>
          <w:bCs/>
          <w:color w:val="000000"/>
          <w:sz w:val="28"/>
          <w:szCs w:val="28"/>
        </w:rPr>
        <w:t xml:space="preserve">10. Costos del Proyecto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proyecto se desarrolla en el marco académico, por lo que se priorizan herramientas gratuitas y servicios con tier libre. La siguiente tabla consolida los costos asociados.</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800"/>
      </w:tblGrid>
      <w:tr>
        <w:trPr>
          <w:tblHeader/>
        </w:trPr>
        <w:tc>
          <w:tcPr>
            <w:tcW w:type="dxa" w:w="32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Recurso</w:t>
            </w:r>
          </w:p>
        </w:tc>
        <w:tc>
          <w:tcPr>
            <w:tcW w:type="dxa" w:w="42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Descripción</w:t>
            </w:r>
          </w:p>
        </w:tc>
        <w:tc>
          <w:tcPr>
            <w:tcW w:type="dxa" w:w="18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Costo (COP)</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Python 3.14 + FastAPI</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Backend y framework principal</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SQLAlchemy / PyJWT / bcrypt</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ORM y librerías de seguridad</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PostgreSQL en Neon Cloud</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Base de datos serverless (tier gratuito)</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Visual Studio Code</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Entorno de desarrollo</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GitHub</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Control de versiones (cuenta personal)</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Hosting (Render / Vercel)</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Despliegue planificado en tier gratuito</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$0 - $50.000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Dominio (opcional)</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Nombre de dominio personalizado</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$0 - $40.000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Apache JMeter</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Pruebas de carga (software libre)</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Equipos personales</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Computadores del equipo de desarrollo</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bl>
    <w:p>
      <w:r>
        <w:t xml:space="preserve"/>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 inversión total monetaria estimada se mantiene baja, evidenciando la viabilidad del proyecto en un contexto académico mediante el uso intensivo de software libre y servicios cloud gratuitos.</w:t>
      </w:r>
    </w:p>
    <w:p>
      <w:pPr>
        <w:pStyle w:val="Heading1"/>
        <w:spacing w:after="160" w:before="280"/>
      </w:pPr>
      <w:r>
        <w:rPr>
          <w:rFonts w:ascii="Times New Roman" w:cs="Times New Roman" w:eastAsia="Times New Roman" w:hAnsi="Times New Roman"/>
          <w:b/>
          <w:bCs/>
          <w:color w:val="000000"/>
          <w:sz w:val="28"/>
          <w:szCs w:val="28"/>
        </w:rPr>
        <w:t xml:space="preserve">11. Conclusiones del Avance</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proyecto presenta un avance global del 65%, alineado con el cronograma del semestre. Los subsistemas de Gestión de Usuarios y Persistencia de Datos se encuentran prácticamente completos, mientras que los subsistemas de Postulación, Seguimiento y Notificaciones están en fases intermedias de desarrollo.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 decisión de utilizar FastAPI sobre Python 3.14, junto con PostgreSQL serverless en Neon, ha permitido un ritmo de desarrollo eficiente sin sacrificar prácticas modernas de seguridad como JWT y bcrypt. El frontend en JavaScript vanilla, aunque más artesanal, mantiene el proyecto libre de dependencias innecesarias y permite al equipo concentrarse en la lógica de negocio.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Las próximas semanas se enfocarán en cerrar los subsistemas pendientes, formalizar el flujo de ramas en Git (develop, test, prod), ejecutar el plan de pruebas con JMeter y Postman y desplegar la aplicación en un entorno público para la entrega final.</w:t>
      </w:r>
    </w:p>
    <w:p>
      <w:pPr>
        <w:pStyle w:val="Heading1"/>
        <w:spacing w:after="160" w:before="280"/>
      </w:pPr>
      <w:r>
        <w:rPr>
          <w:rFonts w:ascii="Times New Roman" w:cs="Times New Roman" w:eastAsia="Times New Roman" w:hAnsi="Times New Roman"/>
          <w:b/>
          <w:bCs/>
          <w:color w:val="000000"/>
          <w:sz w:val="28"/>
          <w:szCs w:val="28"/>
        </w:rPr>
        <w:t xml:space="preserve">12. Referencias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International Organization for Standardization. (2015). Systems and software engineering — System life cycle processes (ISO/IEC/IEEE 15288:2015).</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Tiangolo. FastAPI Documentation. https://fastapi.tiangolo.com</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SQLAlchemy Documentation. https://docs.sqlalchemy.org</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Neon. Serverless PostgreSQL. https://neon.tech</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Apache Software Foundation. Apache JMeter. https://jmeter.apache.org</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Microsoft. (2026). Visual Studio Code. https://code.visualstudio.com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Página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de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Intercambios Académicos — Avances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Avances del Proyecto - Intercambios Académicos</dc:title>
  <dc:creator>Equipo Intercambios Académicos</dc:creator>
  <cp:lastModifiedBy>Un-named</cp:lastModifiedBy>
  <cp:revision>1</cp:revision>
  <dcterms:created xsi:type="dcterms:W3CDTF">2026-05-14T23:25:12.560Z</dcterms:created>
  <dcterms:modified xsi:type="dcterms:W3CDTF">2026-05-14T23:25:12.560Z</dcterms:modified>
</cp:coreProperties>
</file>

<file path=docProps/custom.xml><?xml version="1.0" encoding="utf-8"?>
<Properties xmlns="http://schemas.openxmlformats.org/officeDocument/2006/custom-properties" xmlns:vt="http://schemas.openxmlformats.org/officeDocument/2006/docPropsVTypes"/>
</file>