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Acta de Tercera Reunión del Equipo</w:t>
      </w:r>
    </w:p>
    <w:p w:rsidR="00000000" w:rsidDel="00000000" w:rsidP="00000000" w:rsidRDefault="00000000" w:rsidRPr="00000000" w14:paraId="00000002">
      <w:pPr>
        <w:widowControl w:val="0"/>
        <w:spacing w:before="274.185791015625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Proyecto: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Sistema de Gestión Deportiva Modular (SGDM) – Ascend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Empresa: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CharrúaCode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31 / 05 / 2026  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19:00  a  22:30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Medio de reunión: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Discord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Definir la navegabilidad del sistema y las funcionalidades de cada interfaz según el rol del usuario. </w:t>
      </w:r>
    </w:p>
    <w:p w:rsidR="00000000" w:rsidDel="00000000" w:rsidP="00000000" w:rsidRDefault="00000000" w:rsidRPr="00000000" w14:paraId="00000003">
      <w:pPr>
        <w:widowControl w:val="0"/>
        <w:spacing w:before="274.18579101562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gqpzvaxz8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Definición de la Navegabilidad y Roles de Usuario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revisó el flujo de navegación general del sistema, analizando la interacción de los usuarios con las diferentes secciones de la plataforma.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definieron las rutas principales para usuarios comunes y administradores, estableciendo los permisos y funcionalidades correspondientes a cada rol.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acordó reutilizar diversas interfaces para ambos tipos de usuarios, incorporando funcionalidades adicionales para los administradores con el fin de optimizar el desarrollo y reducir la cantidad de páginas necesarias.</w:t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analizaron los elementos de navegación, menús, botones y accesos disponibles en cada sección para garantizar una experiencia de usuario clara e intuitiva.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Asimismo, se estableció que los usuarios comunes podrán acceder a las funciones de consulta y visualización de información, mientras que los administradores contarán con herramientas para crear, modificar y eliminar datos dentro de los distintos módulos del sistema. Esta estrategia permitirá mantener una estructura visual consistente, diferenciando las acciones disponibles mediante permisos según el rol de acceso.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wr16isp6a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qjpg4d12l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Organización del Diseño de Interfaces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continuará con el diseño de las pantallas considerando las funcionalidades definidas para cada tipo de usuario.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Las interfaces compartidas deberán adaptarse dinámicamente según los permisos asignados al usuario autenticado.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mantendrá una estructura visual uniforme en todo el sistema para facilitar la navegación y mejorar la experiencia de uso.</w:t>
        <w:br w:type="textWrapping"/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Los avances realizados serán documentados y compartidos con el equipo para su revisión y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reunión finalizó quedando definidos los criterios de navegación del sistema, la distribución de funcionalidades según roles y la estrategia de reutilización de interfaces para optimizar el desarrollo del proyecto.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8svn2e4nz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Integrantes Presentes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● Valentina Paselli</w:t>
        <w:br w:type="textWrapping"/>
        <w:t xml:space="preserve">● Mauricio Pedrozo</w:t>
        <w:br w:type="textWrapping"/>
        <w:t xml:space="preserve">● Michael Barnetto</w:t>
        <w:br w:type="textWrapping"/>
        <w:t xml:space="preserve">● Juan Fernández</w:t>
      </w:r>
    </w:p>
    <w:p w:rsidR="00000000" w:rsidDel="00000000" w:rsidP="00000000" w:rsidRDefault="00000000" w:rsidRPr="00000000" w14:paraId="00000014">
      <w:pPr>
        <w:widowControl w:val="0"/>
        <w:spacing w:before="274.18579101562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74.18579101562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