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ucida Sans" w:cs="Lucida Sans" w:eastAsia="Lucida Sans" w:hAnsi="Lucida Sans"/>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133350</wp:posOffset>
            </wp:positionV>
            <wp:extent cx="2873125" cy="1915417"/>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873125" cy="1915417"/>
                    </a:xfrm>
                    <a:prstGeom prst="rect"/>
                    <a:ln/>
                  </pic:spPr>
                </pic:pic>
              </a:graphicData>
            </a:graphic>
          </wp:anchor>
        </w:drawing>
      </w:r>
    </w:p>
    <w:p w:rsidR="00000000" w:rsidDel="00000000" w:rsidP="00000000" w:rsidRDefault="00000000" w:rsidRPr="00000000" w14:paraId="00000002">
      <w:pPr>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03">
      <w:pPr>
        <w:jc w:val="both"/>
        <w:rPr>
          <w:rFonts w:ascii="Lucida Sans" w:cs="Lucida Sans" w:eastAsia="Lucida Sans" w:hAnsi="Lucida Sans"/>
          <w:i w:val="1"/>
          <w:iCs w:val="1"/>
          <w:sz w:val="24"/>
          <w:szCs w:val="24"/>
        </w:rPr>
      </w:pPr>
      <w:bookmarkStart w:colFirst="0" w:colLast="0" w:name="_heading=h.wec0usge4ifv" w:id="0"/>
      <w:bookmarkEnd w:id="0"/>
      <w:r w:rsidDel="00000000" w:rsidR="00000000" w:rsidRPr="00000000">
        <w:rPr>
          <w:rtl w:val="0"/>
        </w:rPr>
      </w:r>
    </w:p>
    <w:p w:rsidR="00000000" w:rsidDel="00000000" w:rsidP="00000000" w:rsidRDefault="00000000" w:rsidRPr="00000000" w14:paraId="00000004">
      <w:pPr>
        <w:jc w:val="both"/>
        <w:rPr>
          <w:rFonts w:ascii="Lucida Sans" w:cs="Lucida Sans" w:eastAsia="Lucida Sans" w:hAnsi="Lucida Sans"/>
          <w:i w:val="1"/>
          <w:iCs w:val="1"/>
          <w:sz w:val="24"/>
          <w:szCs w:val="24"/>
        </w:rPr>
      </w:pPr>
      <w:bookmarkStart w:colFirst="0" w:colLast="0" w:name="_heading=h.6deyfhx23fbd" w:id="1"/>
      <w:bookmarkEnd w:id="1"/>
      <w:r w:rsidDel="00000000" w:rsidR="00000000" w:rsidRPr="00000000">
        <w:rPr>
          <w:rtl w:val="0"/>
        </w:rPr>
      </w:r>
    </w:p>
    <w:p w:rsidR="00000000" w:rsidDel="00000000" w:rsidP="00000000" w:rsidRDefault="00000000" w:rsidRPr="00000000" w14:paraId="00000005">
      <w:pPr>
        <w:jc w:val="both"/>
        <w:rPr>
          <w:rFonts w:ascii="Lucida Sans" w:cs="Lucida Sans" w:eastAsia="Lucida Sans" w:hAnsi="Lucida Sans"/>
          <w:i w:val="1"/>
          <w:iCs w:val="1"/>
          <w:sz w:val="24"/>
          <w:szCs w:val="24"/>
        </w:rPr>
      </w:pPr>
      <w:bookmarkStart w:colFirst="0" w:colLast="0" w:name="_heading=h.tp5h0xuzrlya" w:id="2"/>
      <w:bookmarkEnd w:id="2"/>
      <w:r w:rsidDel="00000000" w:rsidR="00000000" w:rsidRPr="00000000">
        <w:rPr>
          <w:rtl w:val="0"/>
        </w:rPr>
      </w:r>
    </w:p>
    <w:p w:rsidR="00000000" w:rsidDel="00000000" w:rsidP="00000000" w:rsidRDefault="00000000" w:rsidRPr="00000000" w14:paraId="00000006">
      <w:pPr>
        <w:jc w:val="left"/>
        <w:rPr>
          <w:rFonts w:ascii="Lucida Sans" w:cs="Lucida Sans" w:eastAsia="Lucida Sans" w:hAnsi="Lucida Sans"/>
          <w:i w:val="1"/>
          <w:iCs w:val="1"/>
          <w:sz w:val="48"/>
          <w:szCs w:val="48"/>
        </w:rPr>
      </w:pPr>
      <w:r w:rsidDel="00000000" w:rsidR="00000000" w:rsidRPr="00000000">
        <w:rPr>
          <w:rtl w:val="0"/>
        </w:rPr>
      </w:r>
    </w:p>
    <w:p w:rsidR="00000000" w:rsidDel="00000000" w:rsidP="00000000" w:rsidRDefault="00000000" w:rsidRPr="00000000" w14:paraId="00000007">
      <w:pPr>
        <w:jc w:val="center"/>
        <w:rPr>
          <w:rFonts w:ascii="Lucida Sans" w:cs="Lucida Sans" w:eastAsia="Lucida Sans" w:hAnsi="Lucida Sans"/>
        </w:rPr>
      </w:pPr>
      <w:bookmarkStart w:colFirst="0" w:colLast="0" w:name="_heading=h.7es5smjtbscw" w:id="3"/>
      <w:bookmarkEnd w:id="3"/>
      <w:r w:rsidDel="00000000" w:rsidR="00000000" w:rsidRPr="00000000">
        <w:rPr>
          <w:i w:val="1"/>
          <w:iCs w:val="1"/>
          <w:sz w:val="72"/>
          <w:szCs w:val="72"/>
          <w:rtl w:val="0"/>
        </w:rPr>
        <w:t xml:space="preserve">ASCEND</w:t>
      </w:r>
      <w:r w:rsidDel="00000000" w:rsidR="00000000" w:rsidRPr="00000000">
        <w:rPr>
          <w:sz w:val="72"/>
          <w:szCs w:val="72"/>
          <w:rtl w:val="0"/>
        </w:rPr>
        <w:t xml:space="preserve"> </w:t>
      </w:r>
      <w:r w:rsidDel="00000000" w:rsidR="00000000" w:rsidRPr="00000000">
        <w:rPr>
          <w:rtl w:val="0"/>
        </w:rPr>
      </w:r>
    </w:p>
    <w:p w:rsidR="00000000" w:rsidDel="00000000" w:rsidP="00000000" w:rsidRDefault="00000000" w:rsidRPr="00000000" w14:paraId="00000008">
      <w:pP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9">
      <w:pPr>
        <w:rPr>
          <w:rFonts w:ascii="Lucida Sans" w:cs="Lucida Sans" w:eastAsia="Lucida Sans" w:hAnsi="Lucida Sans"/>
        </w:rPr>
      </w:pPr>
      <w:r w:rsidDel="00000000" w:rsidR="00000000" w:rsidRPr="00000000">
        <w:rPr>
          <w:rFonts w:ascii="Lucida Sans" w:cs="Lucida Sans" w:eastAsia="Lucida Sans" w:hAnsi="Lucida Sans"/>
          <w:b w:val="1"/>
          <w:bCs w:val="1"/>
          <w:sz w:val="28"/>
          <w:szCs w:val="28"/>
          <w:rtl w:val="0"/>
        </w:rPr>
        <w:t xml:space="preserve">Solicitante:</w:t>
      </w:r>
      <w:r w:rsidDel="00000000" w:rsidR="00000000" w:rsidRPr="00000000">
        <w:rPr>
          <w:rFonts w:ascii="Lucida Sans" w:cs="Lucida Sans" w:eastAsia="Lucida Sans" w:hAnsi="Lucida Sans"/>
          <w:sz w:val="28"/>
          <w:szCs w:val="28"/>
          <w:rtl w:val="0"/>
        </w:rPr>
        <w:t xml:space="preserve"> I.T.S - Instituto Tecnológico Superior Arias Balparda</w:t>
      </w:r>
      <w:r w:rsidDel="00000000" w:rsidR="00000000" w:rsidRPr="00000000">
        <w:rPr>
          <w:rFonts w:ascii="Lucida Sans" w:cs="Lucida Sans" w:eastAsia="Lucida Sans" w:hAnsi="Lucida Sans"/>
          <w:sz w:val="24"/>
          <w:szCs w:val="24"/>
          <w:rtl w:val="0"/>
        </w:rPr>
        <w:t xml:space="preserve">.</w:t>
      </w:r>
      <w:r w:rsidDel="00000000" w:rsidR="00000000" w:rsidRPr="00000000">
        <w:rPr>
          <w:rtl w:val="0"/>
        </w:rPr>
      </w:r>
    </w:p>
    <w:p w:rsidR="00000000" w:rsidDel="00000000" w:rsidP="00000000" w:rsidRDefault="00000000" w:rsidRPr="00000000" w14:paraId="0000000A">
      <w:pPr>
        <w:jc w:val="both"/>
        <w:rPr>
          <w:rFonts w:ascii="Lucida Sans" w:cs="Lucida Sans" w:eastAsia="Lucida Sans" w:hAnsi="Lucida Sans"/>
          <w:sz w:val="28"/>
          <w:szCs w:val="28"/>
        </w:rPr>
      </w:pPr>
      <w:r w:rsidDel="00000000" w:rsidR="00000000" w:rsidRPr="00000000">
        <w:rPr>
          <w:rFonts w:ascii="Lucida Sans" w:cs="Lucida Sans" w:eastAsia="Lucida Sans" w:hAnsi="Lucida Sans"/>
          <w:b w:val="1"/>
          <w:bCs w:val="1"/>
          <w:sz w:val="28"/>
          <w:szCs w:val="28"/>
          <w:rtl w:val="0"/>
        </w:rPr>
        <w:t xml:space="preserve">Nombre Fantasía, de la nueva empresa:</w:t>
      </w:r>
      <w:r w:rsidDel="00000000" w:rsidR="00000000" w:rsidRPr="00000000">
        <w:rPr>
          <w:rFonts w:ascii="Lucida Sans" w:cs="Lucida Sans" w:eastAsia="Lucida Sans" w:hAnsi="Lucida Sans"/>
          <w:sz w:val="28"/>
          <w:szCs w:val="28"/>
          <w:rtl w:val="0"/>
        </w:rPr>
        <w:t xml:space="preserve"> Charrúa Code </w:t>
      </w:r>
    </w:p>
    <w:p w:rsidR="00000000" w:rsidDel="00000000" w:rsidP="00000000" w:rsidRDefault="00000000" w:rsidRPr="00000000" w14:paraId="0000000B">
      <w:pPr>
        <w:jc w:val="both"/>
        <w:rPr>
          <w:rFonts w:ascii="Lucida Sans" w:cs="Lucida Sans" w:eastAsia="Lucida Sans" w:hAnsi="Lucida Sans"/>
          <w:sz w:val="28"/>
          <w:szCs w:val="28"/>
        </w:rPr>
      </w:pPr>
      <w:r w:rsidDel="00000000" w:rsidR="00000000" w:rsidRPr="00000000">
        <w:rPr>
          <w:rFonts w:ascii="Lucida Sans" w:cs="Lucida Sans" w:eastAsia="Lucida Sans" w:hAnsi="Lucida Sans"/>
          <w:b w:val="1"/>
          <w:bCs w:val="1"/>
          <w:sz w:val="28"/>
          <w:szCs w:val="28"/>
          <w:rtl w:val="0"/>
        </w:rPr>
        <w:t xml:space="preserve">Grupo:</w:t>
      </w:r>
      <w:r w:rsidDel="00000000" w:rsidR="00000000" w:rsidRPr="00000000">
        <w:rPr>
          <w:rFonts w:ascii="Lucida Sans" w:cs="Lucida Sans" w:eastAsia="Lucida Sans" w:hAnsi="Lucida Sans"/>
          <w:sz w:val="28"/>
          <w:szCs w:val="28"/>
          <w:rtl w:val="0"/>
        </w:rPr>
        <w:t xml:space="preserve"> 3 MO</w:t>
      </w:r>
    </w:p>
    <w:p w:rsidR="00000000" w:rsidDel="00000000" w:rsidP="00000000" w:rsidRDefault="00000000" w:rsidRPr="00000000" w14:paraId="0000000C">
      <w:pPr>
        <w:jc w:val="both"/>
        <w:rPr>
          <w:rFonts w:ascii="Lucida Sans" w:cs="Lucida Sans" w:eastAsia="Lucida Sans" w:hAnsi="Lucida Sans"/>
          <w:sz w:val="28"/>
          <w:szCs w:val="28"/>
        </w:rPr>
      </w:pPr>
      <w:r w:rsidDel="00000000" w:rsidR="00000000" w:rsidRPr="00000000">
        <w:rPr>
          <w:rFonts w:ascii="Lucida Sans" w:cs="Lucida Sans" w:eastAsia="Lucida Sans" w:hAnsi="Lucida Sans"/>
          <w:b w:val="1"/>
          <w:bCs w:val="1"/>
          <w:sz w:val="28"/>
          <w:szCs w:val="28"/>
          <w:rtl w:val="0"/>
        </w:rPr>
        <w:t xml:space="preserve">Turno:</w:t>
      </w:r>
      <w:r w:rsidDel="00000000" w:rsidR="00000000" w:rsidRPr="00000000">
        <w:rPr>
          <w:rFonts w:ascii="Lucida Sans" w:cs="Lucida Sans" w:eastAsia="Lucida Sans" w:hAnsi="Lucida Sans"/>
          <w:sz w:val="28"/>
          <w:szCs w:val="28"/>
          <w:rtl w:val="0"/>
        </w:rPr>
        <w:t xml:space="preserve"> Nocturno </w:t>
      </w:r>
    </w:p>
    <w:p w:rsidR="00000000" w:rsidDel="00000000" w:rsidP="00000000" w:rsidRDefault="00000000" w:rsidRPr="00000000" w14:paraId="0000000D">
      <w:pPr>
        <w:jc w:val="both"/>
        <w:rPr>
          <w:rFonts w:ascii="Lucida Sans" w:cs="Lucida Sans" w:eastAsia="Lucida Sans" w:hAnsi="Lucida Sans"/>
          <w:sz w:val="28"/>
          <w:szCs w:val="28"/>
        </w:rPr>
      </w:pPr>
      <w:r w:rsidDel="00000000" w:rsidR="00000000" w:rsidRPr="00000000">
        <w:rPr>
          <w:rFonts w:ascii="Lucida Sans" w:cs="Lucida Sans" w:eastAsia="Lucida Sans" w:hAnsi="Lucida Sans"/>
          <w:b w:val="1"/>
          <w:bCs w:val="1"/>
          <w:sz w:val="28"/>
          <w:szCs w:val="28"/>
          <w:rtl w:val="0"/>
        </w:rPr>
        <w:t xml:space="preserve">Unidad Curricular:</w:t>
      </w:r>
      <w:r w:rsidDel="00000000" w:rsidR="00000000" w:rsidRPr="00000000">
        <w:rPr>
          <w:rFonts w:ascii="Lucida Sans" w:cs="Lucida Sans" w:eastAsia="Lucida Sans" w:hAnsi="Lucida Sans"/>
          <w:sz w:val="28"/>
          <w:szCs w:val="28"/>
          <w:rtl w:val="0"/>
        </w:rPr>
        <w:t xml:space="preserve"> Tutoría de proyecto Utulab</w:t>
      </w:r>
    </w:p>
    <w:p w:rsidR="00000000" w:rsidDel="00000000" w:rsidP="00000000" w:rsidRDefault="00000000" w:rsidRPr="00000000" w14:paraId="0000000E">
      <w:pPr>
        <w:rPr>
          <w:rFonts w:ascii="Lucida Sans" w:cs="Lucida Sans" w:eastAsia="Lucida Sans" w:hAnsi="Lucida Sans"/>
        </w:rPr>
      </w:pPr>
      <w:r w:rsidDel="00000000" w:rsidR="00000000" w:rsidRPr="00000000">
        <w:rPr>
          <w:rFonts w:ascii="Lucida Sans" w:cs="Lucida Sans" w:eastAsia="Lucida Sans" w:hAnsi="Lucida Sans"/>
          <w:b w:val="1"/>
          <w:bCs w:val="1"/>
          <w:sz w:val="28"/>
          <w:szCs w:val="28"/>
          <w:rtl w:val="0"/>
        </w:rPr>
        <w:t xml:space="preserve">Nombres de los integrantes del grupo:</w:t>
      </w:r>
      <w:r w:rsidDel="00000000" w:rsidR="00000000" w:rsidRPr="00000000">
        <w:rPr>
          <w:rFonts w:ascii="Lucida Sans" w:cs="Lucida Sans" w:eastAsia="Lucida Sans" w:hAnsi="Lucida Sans"/>
          <w:sz w:val="28"/>
          <w:szCs w:val="28"/>
          <w:rtl w:val="0"/>
        </w:rPr>
        <w:t xml:space="preserve"> </w:t>
      </w:r>
      <w:r w:rsidDel="00000000" w:rsidR="00000000" w:rsidRPr="00000000">
        <w:rPr>
          <w:rFonts w:ascii="Lucida Sans" w:cs="Lucida Sans" w:eastAsia="Lucida Sans" w:hAnsi="Lucida Sans"/>
          <w:sz w:val="24"/>
          <w:szCs w:val="24"/>
          <w:rtl w:val="0"/>
        </w:rPr>
        <w:t xml:space="preserve">Michael Barnetto / Juan Fernandez / Valentina Paseli / Mauricio Pedrozo </w:t>
      </w:r>
      <w:r w:rsidDel="00000000" w:rsidR="00000000" w:rsidRPr="00000000">
        <w:rPr>
          <w:rtl w:val="0"/>
        </w:rPr>
      </w:r>
    </w:p>
    <w:p w:rsidR="00000000" w:rsidDel="00000000" w:rsidP="00000000" w:rsidRDefault="00000000" w:rsidRPr="00000000" w14:paraId="0000000F">
      <w:pPr>
        <w:jc w:val="left"/>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10">
      <w:pPr>
        <w:jc w:val="center"/>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8"/>
          <w:szCs w:val="28"/>
          <w:rtl w:val="0"/>
        </w:rPr>
        <w:t xml:space="preserve">                                                     Fecha de entrega:</w:t>
      </w:r>
      <w:r w:rsidDel="00000000" w:rsidR="00000000" w:rsidRPr="00000000">
        <w:rPr>
          <w:rFonts w:ascii="Lucida Sans" w:cs="Lucida Sans" w:eastAsia="Lucida Sans" w:hAnsi="Lucida Sans"/>
          <w:sz w:val="28"/>
          <w:szCs w:val="28"/>
          <w:rtl w:val="0"/>
        </w:rPr>
        <w:t xml:space="preserve"> 14/9/2026</w:t>
        <w:br w:type="textWrapping"/>
      </w:r>
      <w:r w:rsidDel="00000000" w:rsidR="00000000" w:rsidRPr="00000000">
        <w:rPr>
          <w:rFonts w:ascii="Lucida Sans" w:cs="Lucida Sans" w:eastAsia="Lucida Sans" w:hAnsi="Lucida Sans"/>
          <w:b w:val="1"/>
          <w:bCs w:val="1"/>
          <w:sz w:val="24"/>
          <w:szCs w:val="24"/>
          <w:rtl w:val="0"/>
        </w:rPr>
        <w:t xml:space="preserve">Instituto Tecnológico Superior Arias Balparda.Blvr. José Batlle y Ordóñez 3570 esq. Gral. Flores – Montevideo</w:t>
      </w:r>
    </w:p>
    <w:p w:rsidR="00000000" w:rsidDel="00000000" w:rsidP="00000000" w:rsidRDefault="00000000" w:rsidRPr="00000000" w14:paraId="00000011">
      <w:pPr>
        <w:pStyle w:val="Heading1"/>
        <w:jc w:val="left"/>
        <w:rPr>
          <w:rFonts w:ascii="Lucida Sans" w:cs="Lucida Sans" w:eastAsia="Lucida Sans" w:hAnsi="Lucida Sans"/>
          <w:sz w:val="36"/>
          <w:szCs w:val="36"/>
          <w:vertAlign w:val="baseline"/>
        </w:rPr>
      </w:pPr>
      <w:bookmarkStart w:colFirst="0" w:colLast="0" w:name="_heading=h.9r618vwynbyg" w:id="4"/>
      <w:bookmarkEnd w:id="4"/>
      <w:r w:rsidDel="00000000" w:rsidR="00000000" w:rsidRPr="00000000">
        <w:rPr>
          <w:rFonts w:ascii="Lucida Sans" w:cs="Lucida Sans" w:eastAsia="Lucida Sans" w:hAnsi="Lucida Sans"/>
          <w:sz w:val="36"/>
          <w:szCs w:val="36"/>
          <w:rtl w:val="0"/>
        </w:rPr>
        <w:t xml:space="preserve">Índice </w:t>
      </w:r>
      <w:r w:rsidDel="00000000" w:rsidR="00000000" w:rsidRPr="00000000">
        <w:rPr>
          <w:rtl w:val="0"/>
        </w:rPr>
      </w:r>
    </w:p>
    <w:p w:rsidR="00000000" w:rsidDel="00000000" w:rsidP="00000000" w:rsidRDefault="00000000" w:rsidRPr="00000000" w14:paraId="00000012">
      <w:pPr>
        <w:ind w:left="0" w:right="0" w:firstLine="1417.3228346456694"/>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13">
      <w:pPr>
        <w:ind w:left="0" w:right="0" w:firstLine="1417.3228346456694"/>
        <w:jc w:val="both"/>
        <w:rPr>
          <w:rFonts w:ascii="Lucida Sans" w:cs="Lucida Sans" w:eastAsia="Lucida Sans" w:hAnsi="Lucida Sans"/>
          <w:b w:val="1"/>
          <w:bCs w:val="1"/>
          <w:sz w:val="24"/>
          <w:szCs w:val="24"/>
        </w:rPr>
      </w:pPr>
      <w:r w:rsidDel="00000000" w:rsidR="00000000" w:rsidRPr="00000000">
        <w:rPr>
          <w:rtl w:val="0"/>
        </w:rPr>
      </w:r>
    </w:p>
    <w:sdt>
      <w:sdtPr>
        <w:id w:val="1227679648"/>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r618vwynbyg">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xc6yqnid19q">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Presentación del equipo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4wofzimszyj">
            <w:r w:rsidDel="00000000" w:rsidR="00000000" w:rsidRPr="00000000">
              <w:rPr>
                <w:rFonts w:ascii="Lucida Sans" w:cs="Lucida Sans" w:eastAsia="Lucida Sans" w:hAnsi="Lucida Sans"/>
                <w:b w:val="1"/>
                <w:bCs w:val="1"/>
                <w:i w:val="0"/>
                <w:iCs w:val="0"/>
                <w:smallCaps w:val="0"/>
                <w:strike w:val="0"/>
                <w:color w:val="000000"/>
                <w:sz w:val="22"/>
                <w:szCs w:val="22"/>
                <w:u w:val="none"/>
                <w:shd w:fill="auto" w:val="clear"/>
                <w:vertAlign w:val="baseline"/>
                <w:rtl w:val="0"/>
              </w:rPr>
              <w:t xml:space="preserve">Definición de nombre y logo de grupo de proyecto</w:t>
            </w:r>
          </w:hyperlink>
          <w:hyperlink w:anchor="_heading=h.p4wofzimszy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kd7mm1leurw">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Definición de nombre y logo de la página en desarrollo Ascend</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akduo9hnuig">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Fundamentos del Pensamiento Basado en SCAMPER</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fu039hwo41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Formulario de acta de equipo</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hxhk0rxsizx">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Fundamentación de las elecciones de diseño del sistema</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n3hzkn1goz">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Análisis FODA de Ascend</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sepcjw0080i">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Análisis Costo Beneficio</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g62fnjfb1i3">
            <w:r w:rsidDel="00000000" w:rsidR="00000000" w:rsidRPr="00000000">
              <w:rPr>
                <w:rFonts w:ascii="Lucida Sans" w:cs="Lucida Sans" w:eastAsia="Lucida Sans" w:hAnsi="Lucida Sans"/>
                <w:b w:val="1"/>
                <w:bCs w:val="1"/>
                <w:i w:val="0"/>
                <w:iCs w:val="0"/>
                <w:smallCaps w:val="0"/>
                <w:strike w:val="0"/>
                <w:color w:val="000000"/>
                <w:sz w:val="24"/>
                <w:szCs w:val="24"/>
                <w:u w:val="none"/>
                <w:shd w:fill="auto" w:val="clear"/>
                <w:vertAlign w:val="baseline"/>
                <w:rtl w:val="0"/>
              </w:rPr>
              <w:t xml:space="preserve">Seguimiento de Planificación del Sistema Ascend</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ind w:left="0" w:firstLine="1417.3228346456694"/>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1F">
      <w:pPr>
        <w:ind w:left="0" w:firstLine="1417.3228346456694"/>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20">
      <w:pPr>
        <w:ind w:left="0" w:firstLine="1417.3228346456694"/>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21">
      <w:pPr>
        <w:ind w:left="0" w:firstLine="1417.3228346456694"/>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22">
      <w:pPr>
        <w:ind w:lef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3">
      <w:pPr>
        <w:ind w:lef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4">
      <w:pPr>
        <w:ind w:lef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5">
      <w:pPr>
        <w:ind w:lef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6">
      <w:pPr>
        <w:ind w:lef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7">
      <w:pPr>
        <w:ind w:lef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8">
      <w:pPr>
        <w:pStyle w:val="Heading1"/>
        <w:ind w:left="0" w:firstLine="1417.3228346456694"/>
        <w:jc w:val="both"/>
        <w:rPr>
          <w:rFonts w:ascii="Lucida Sans" w:cs="Lucida Sans" w:eastAsia="Lucida Sans" w:hAnsi="Lucida Sans"/>
          <w:sz w:val="24"/>
          <w:szCs w:val="24"/>
        </w:rPr>
      </w:pPr>
      <w:bookmarkStart w:colFirst="0" w:colLast="0" w:name="_heading=h.xlluat2y6xzi" w:id="5"/>
      <w:bookmarkEnd w:id="5"/>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029">
      <w:pPr>
        <w:pStyle w:val="Heading1"/>
        <w:ind w:left="0" w:firstLine="1417.3228346456694"/>
        <w:jc w:val="both"/>
        <w:rPr>
          <w:rFonts w:ascii="Lucida Sans" w:cs="Lucida Sans" w:eastAsia="Lucida Sans" w:hAnsi="Lucida Sans"/>
          <w:sz w:val="24"/>
          <w:szCs w:val="24"/>
        </w:rPr>
      </w:pPr>
      <w:bookmarkStart w:colFirst="0" w:colLast="0" w:name="_heading=h.nftkn6jv18n1" w:id="6"/>
      <w:bookmarkEnd w:id="6"/>
      <w:r w:rsidDel="00000000" w:rsidR="00000000" w:rsidRPr="00000000">
        <w:rPr>
          <w:rtl w:val="0"/>
        </w:rPr>
      </w:r>
    </w:p>
    <w:p w:rsidR="00000000" w:rsidDel="00000000" w:rsidP="00000000" w:rsidRDefault="00000000" w:rsidRPr="00000000" w14:paraId="0000002A">
      <w:pPr>
        <w:ind w:lef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B">
      <w:pPr>
        <w:ind w:lef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C">
      <w:pPr>
        <w:ind w:lef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D">
      <w:pPr>
        <w:pStyle w:val="Heading1"/>
        <w:jc w:val="left"/>
        <w:rPr>
          <w:rFonts w:ascii="Lucida Sans" w:cs="Lucida Sans" w:eastAsia="Lucida Sans" w:hAnsi="Lucida Sans"/>
          <w:sz w:val="36"/>
          <w:szCs w:val="36"/>
        </w:rPr>
      </w:pPr>
      <w:bookmarkStart w:colFirst="0" w:colLast="0" w:name="_heading=h.rgpggju1wcak" w:id="7"/>
      <w:bookmarkEnd w:id="7"/>
      <w:r w:rsidDel="00000000" w:rsidR="00000000" w:rsidRPr="00000000">
        <w:rPr>
          <w:rtl w:val="0"/>
        </w:rPr>
      </w:r>
    </w:p>
    <w:p w:rsidR="00000000" w:rsidDel="00000000" w:rsidP="00000000" w:rsidRDefault="00000000" w:rsidRPr="00000000" w14:paraId="0000002E">
      <w:pPr>
        <w:pStyle w:val="Heading1"/>
        <w:jc w:val="left"/>
        <w:rPr/>
      </w:pPr>
      <w:bookmarkStart w:colFirst="0" w:colLast="0" w:name="_heading=h.4xc6yqnid19q" w:id="8"/>
      <w:bookmarkEnd w:id="8"/>
      <w:r w:rsidDel="00000000" w:rsidR="00000000" w:rsidRPr="00000000">
        <w:rPr>
          <w:rFonts w:ascii="Lucida Sans" w:cs="Lucida Sans" w:eastAsia="Lucida Sans" w:hAnsi="Lucida Sans"/>
          <w:sz w:val="36"/>
          <w:szCs w:val="36"/>
          <w:rtl w:val="0"/>
        </w:rPr>
        <w:t xml:space="preserve">Presentación del equipo</w:t>
      </w:r>
      <w:r w:rsidDel="00000000" w:rsidR="00000000" w:rsidRPr="00000000">
        <w:rPr>
          <w:rtl w:val="0"/>
        </w:rPr>
        <w:t xml:space="preserve"> </w:t>
        <w:br w:type="textWrapping"/>
        <w:br w:type="textWrapping"/>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1417.3228346456694"/>
        <w:jc w:val="both"/>
        <w:rPr>
          <w:rFonts w:ascii="Lucida Sans" w:cs="Lucida Sans" w:eastAsia="Lucida Sans" w:hAnsi="Lucida Sans"/>
          <w:sz w:val="24"/>
          <w:szCs w:val="24"/>
        </w:rPr>
      </w:pPr>
      <w:r w:rsidDel="00000000" w:rsidR="00000000" w:rsidRPr="00000000">
        <w:rPr>
          <w:rtl w:val="0"/>
        </w:rPr>
      </w:r>
    </w:p>
    <w:tbl>
      <w:tblPr>
        <w:tblStyle w:val="Table1"/>
        <w:tblW w:w="91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55"/>
        <w:gridCol w:w="1590"/>
        <w:gridCol w:w="1170"/>
        <w:gridCol w:w="1035"/>
        <w:gridCol w:w="2670"/>
        <w:gridCol w:w="1245"/>
        <w:tblGridChange w:id="0">
          <w:tblGrid>
            <w:gridCol w:w="1455"/>
            <w:gridCol w:w="1590"/>
            <w:gridCol w:w="1170"/>
            <w:gridCol w:w="1035"/>
            <w:gridCol w:w="2670"/>
            <w:gridCol w:w="124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 completo</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Foto</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Ci</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Teléfono</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Email</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Rol / Referente</w:t>
            </w:r>
            <w:r w:rsidDel="00000000" w:rsidR="00000000" w:rsidRPr="00000000">
              <w:rPr>
                <w:rtl w:val="0"/>
              </w:rPr>
            </w:r>
          </w:p>
        </w:tc>
      </w:tr>
      <w:tr>
        <w:trPr>
          <w:cantSplit w:val="0"/>
          <w:trHeight w:val="158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Michael Barnetto</w:t>
            </w:r>
          </w:p>
        </w:tc>
        <w:tc>
          <w:tcPr>
            <w:tcBorders>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876300" cy="109220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76300" cy="1092200"/>
                          </a:xfrm>
                          <a:prstGeom prst="rect"/>
                          <a:ln/>
                        </pic:spPr>
                      </pic:pic>
                    </a:graphicData>
                  </a:graphic>
                </wp:inline>
              </w:drawing>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4.860.896-3</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97089591</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barnettomichael@gmail.com</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Coordinador Referente</w:t>
            </w:r>
          </w:p>
        </w:tc>
      </w:tr>
      <w:tr>
        <w:trPr>
          <w:cantSplit w:val="0"/>
          <w:trHeight w:val="146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Juan Fernandez</w:t>
            </w:r>
          </w:p>
        </w:tc>
        <w:tc>
          <w:tcPr>
            <w:tcBorders>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876300" cy="10033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76300" cy="1003300"/>
                          </a:xfrm>
                          <a:prstGeom prst="rect"/>
                          <a:ln/>
                        </pic:spPr>
                      </pic:pic>
                    </a:graphicData>
                  </a:graphic>
                </wp:inline>
              </w:drawing>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4.837.851-5</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92828039</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juan14081989@gmail.com</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Sub Coordinador </w:t>
            </w:r>
          </w:p>
        </w:tc>
      </w:tr>
      <w:tr>
        <w:trPr>
          <w:cantSplit w:val="0"/>
          <w:trHeight w:val="14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Valentina Passeli</w:t>
            </w:r>
          </w:p>
        </w:tc>
        <w:tc>
          <w:tcPr>
            <w:tcBorders>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876300" cy="10287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876300" cy="1028700"/>
                          </a:xfrm>
                          <a:prstGeom prst="rect"/>
                          <a:ln/>
                        </pic:spPr>
                      </pic:pic>
                    </a:graphicData>
                  </a:graphic>
                </wp:inline>
              </w:drawing>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5.621.160-9</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92285439</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valentinapasseli@gmail.com</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Integrante</w:t>
            </w:r>
          </w:p>
        </w:tc>
      </w:tr>
      <w:tr>
        <w:trPr>
          <w:cantSplit w:val="0"/>
          <w:trHeight w:val="162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Mauricio Pedrozo</w:t>
            </w:r>
          </w:p>
        </w:tc>
        <w:tc>
          <w:tcPr>
            <w:tcBorders>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876300" cy="12573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876300" cy="1257300"/>
                          </a:xfrm>
                          <a:prstGeom prst="rect"/>
                          <a:ln/>
                        </pic:spPr>
                      </pic:pic>
                    </a:graphicData>
                  </a:graphic>
                </wp:inline>
              </w:drawing>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4.412.494-7</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91372923</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mauriciopedrozo1992@gmail.com</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Integrante</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F">
      <w:pPr>
        <w:pStyle w:val="Heading2"/>
        <w:keepNext w:val="0"/>
        <w:keepLines w:val="0"/>
        <w:spacing w:after="40" w:before="240" w:lineRule="auto"/>
        <w:ind w:left="0" w:firstLine="1417.3228346456694"/>
        <w:jc w:val="both"/>
        <w:rPr>
          <w:rFonts w:ascii="Lucida Sans" w:cs="Lucida Sans" w:eastAsia="Lucida Sans" w:hAnsi="Lucida Sans"/>
          <w:sz w:val="24"/>
          <w:szCs w:val="24"/>
        </w:rPr>
      </w:pPr>
      <w:bookmarkStart w:colFirst="0" w:colLast="0" w:name="_heading=h.s305sct46qm6" w:id="9"/>
      <w:bookmarkEnd w:id="9"/>
      <w:r w:rsidDel="00000000" w:rsidR="00000000" w:rsidRPr="00000000">
        <w:rPr>
          <w:rtl w:val="0"/>
        </w:rPr>
      </w:r>
    </w:p>
    <w:p w:rsidR="00000000" w:rsidDel="00000000" w:rsidP="00000000" w:rsidRDefault="00000000" w:rsidRPr="00000000" w14:paraId="00000050">
      <w:pPr>
        <w:pStyle w:val="Heading1"/>
        <w:widowControl w:val="0"/>
        <w:spacing w:after="240" w:before="240" w:lineRule="auto"/>
        <w:ind w:firstLine="1417.3228346456694"/>
        <w:rPr>
          <w:rFonts w:ascii="Lucida Sans" w:cs="Lucida Sans" w:eastAsia="Lucida Sans" w:hAnsi="Lucida Sans"/>
          <w:b w:val="1"/>
          <w:bCs w:val="1"/>
          <w:sz w:val="36"/>
          <w:szCs w:val="36"/>
        </w:rPr>
      </w:pPr>
      <w:bookmarkStart w:colFirst="0" w:colLast="0" w:name="_heading=h.p4wofzimszyj" w:id="10"/>
      <w:bookmarkEnd w:id="10"/>
      <w:r w:rsidDel="00000000" w:rsidR="00000000" w:rsidRPr="00000000">
        <w:rPr>
          <w:rFonts w:ascii="Lucida Sans" w:cs="Lucida Sans" w:eastAsia="Lucida Sans" w:hAnsi="Lucida Sans"/>
          <w:sz w:val="24"/>
          <w:szCs w:val="24"/>
          <w:rtl w:val="0"/>
        </w:rPr>
        <w:br w:type="textWrapping"/>
      </w:r>
      <w:r w:rsidDel="00000000" w:rsidR="00000000" w:rsidRPr="00000000">
        <w:rPr>
          <w:rtl w:val="0"/>
        </w:rPr>
        <w:br w:type="textWrapping"/>
      </w:r>
      <w:r w:rsidDel="00000000" w:rsidR="00000000" w:rsidRPr="00000000">
        <w:rPr>
          <w:rFonts w:ascii="Lucida Sans" w:cs="Lucida Sans" w:eastAsia="Lucida Sans" w:hAnsi="Lucida Sans"/>
          <w:b w:val="1"/>
          <w:bCs w:val="1"/>
          <w:sz w:val="36"/>
          <w:szCs w:val="36"/>
          <w:rtl w:val="0"/>
        </w:rPr>
        <w:t xml:space="preserve">Definición de nombre y logo de grupo de proyecto </w:t>
      </w:r>
    </w:p>
    <w:p w:rsidR="00000000" w:rsidDel="00000000" w:rsidP="00000000" w:rsidRDefault="00000000" w:rsidRPr="00000000" w14:paraId="00000051">
      <w:pPr>
        <w:spacing w:after="240" w:before="240" w:lineRule="auto"/>
        <w:ind w:left="0" w:firstLine="1417.3228346456694"/>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52">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nombre CharrúaCode nace de la unión de dos conceptos que representan la identidad del equipo. Por un lado, la palabra </w:t>
      </w:r>
      <w:r w:rsidDel="00000000" w:rsidR="00000000" w:rsidRPr="00000000">
        <w:rPr>
          <w:rFonts w:ascii="Lucida Sans" w:cs="Lucida Sans" w:eastAsia="Lucida Sans" w:hAnsi="Lucida Sans"/>
          <w:i w:val="1"/>
          <w:iCs w:val="1"/>
          <w:sz w:val="24"/>
          <w:szCs w:val="24"/>
          <w:rtl w:val="0"/>
        </w:rPr>
        <w:t xml:space="preserve">Charrúa</w:t>
      </w:r>
      <w:r w:rsidDel="00000000" w:rsidR="00000000" w:rsidRPr="00000000">
        <w:rPr>
          <w:rFonts w:ascii="Lucida Sans" w:cs="Lucida Sans" w:eastAsia="Lucida Sans" w:hAnsi="Lucida Sans"/>
          <w:sz w:val="24"/>
          <w:szCs w:val="24"/>
          <w:rtl w:val="0"/>
        </w:rPr>
        <w:t xml:space="preserve"> hace referencia a los pueblos originarios de Uruguay y a la identidad cultural de nuestro país. Por otro lado, </w:t>
      </w:r>
      <w:r w:rsidDel="00000000" w:rsidR="00000000" w:rsidRPr="00000000">
        <w:rPr>
          <w:rFonts w:ascii="Lucida Sans" w:cs="Lucida Sans" w:eastAsia="Lucida Sans" w:hAnsi="Lucida Sans"/>
          <w:i w:val="1"/>
          <w:iCs w:val="1"/>
          <w:sz w:val="24"/>
          <w:szCs w:val="24"/>
          <w:rtl w:val="0"/>
        </w:rPr>
        <w:t xml:space="preserve">Code</w:t>
      </w:r>
      <w:r w:rsidDel="00000000" w:rsidR="00000000" w:rsidRPr="00000000">
        <w:rPr>
          <w:rFonts w:ascii="Lucida Sans" w:cs="Lucida Sans" w:eastAsia="Lucida Sans" w:hAnsi="Lucida Sans"/>
          <w:sz w:val="24"/>
          <w:szCs w:val="24"/>
          <w:rtl w:val="0"/>
        </w:rPr>
        <w:t xml:space="preserve"> es un término ampliamente utilizado en el mundo de la programación y el desarrollo de software.</w:t>
      </w:r>
      <w:r w:rsidDel="00000000" w:rsidR="00000000" w:rsidRPr="00000000">
        <w:drawing>
          <wp:anchor allowOverlap="1" behindDoc="0" distB="0" distT="0" distL="0" distR="0" hidden="0" layoutInCell="1" locked="0" relativeHeight="0" simplePos="0">
            <wp:simplePos x="0" y="0"/>
            <wp:positionH relativeFrom="column">
              <wp:posOffset>-180974</wp:posOffset>
            </wp:positionH>
            <wp:positionV relativeFrom="paragraph">
              <wp:posOffset>161925</wp:posOffset>
            </wp:positionV>
            <wp:extent cx="3486150" cy="2437887"/>
            <wp:effectExtent b="0" l="0" r="0" t="0"/>
            <wp:wrapSquare wrapText="bothSides" distB="0" distT="0" distL="0" distR="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486150" cy="2437887"/>
                    </a:xfrm>
                    <a:prstGeom prst="rect"/>
                    <a:ln/>
                  </pic:spPr>
                </pic:pic>
              </a:graphicData>
            </a:graphic>
          </wp:anchor>
        </w:drawing>
      </w:r>
    </w:p>
    <w:p w:rsidR="00000000" w:rsidDel="00000000" w:rsidP="00000000" w:rsidRDefault="00000000" w:rsidRPr="00000000" w14:paraId="00000053">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elección de este nombre busca reflejar la combinación entre nuestras raíces uruguayas y la tecnología, mostrando la idea de un equipo que apuesta por la innovación sin perder de vista su identidad. Además, representa nuestro interés por el desarrollo de soluciones informáticas modernas y útiles para las personas.</w:t>
      </w:r>
    </w:p>
    <w:p w:rsidR="00000000" w:rsidDel="00000000" w:rsidP="00000000" w:rsidRDefault="00000000" w:rsidRPr="00000000" w14:paraId="00000054">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logo fue diseñado con una estética tecnológica e incorpora la figura de un charrúa estilizado. Este elemento simboliza valores que consideramos fundamentales para nuestro trabajo, como la perseverancia, el compromiso y la creatividad. A su vez, los detalles inspirados en circuitos electrónicos representan el vínculo con la tecnología y el desarrollo de software.</w:t>
      </w:r>
    </w:p>
    <w:p w:rsidR="00000000" w:rsidDel="00000000" w:rsidP="00000000" w:rsidRDefault="00000000" w:rsidRPr="00000000" w14:paraId="00000055">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cuanto a los colores, se eligieron principalmente tonos azul y blanco, inspirados en la bandera uruguaya. Estos colores ayudan a reforzar la identidad nacional del equipo y transmiten una imagen profesional, moderna y confiable.</w:t>
      </w:r>
    </w:p>
    <w:p w:rsidR="00000000" w:rsidDel="00000000" w:rsidP="00000000" w:rsidRDefault="00000000" w:rsidRPr="00000000" w14:paraId="00000056">
      <w:pPr>
        <w:pStyle w:val="Heading1"/>
        <w:jc w:val="left"/>
        <w:rPr/>
      </w:pPr>
      <w:bookmarkStart w:colFirst="0" w:colLast="0" w:name="_heading=h.rkd7mm1leurw" w:id="11"/>
      <w:bookmarkEnd w:id="11"/>
      <w:r w:rsidDel="00000000" w:rsidR="00000000" w:rsidRPr="00000000">
        <w:rPr>
          <w:rtl w:val="0"/>
        </w:rPr>
        <w:br w:type="textWrapping"/>
        <w:br w:type="textWrapping"/>
      </w:r>
      <w:r w:rsidDel="00000000" w:rsidR="00000000" w:rsidRPr="00000000">
        <w:rPr>
          <w:rFonts w:ascii="Lucida Sans" w:cs="Lucida Sans" w:eastAsia="Lucida Sans" w:hAnsi="Lucida Sans"/>
          <w:sz w:val="36"/>
          <w:szCs w:val="36"/>
          <w:rtl w:val="0"/>
        </w:rPr>
        <w:t xml:space="preserve">Definición de nombre y logo de la página en desarrollo Ascend</w:t>
      </w:r>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2243999</wp:posOffset>
            </wp:positionV>
            <wp:extent cx="2873125" cy="1915417"/>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873125" cy="1915417"/>
                    </a:xfrm>
                    <a:prstGeom prst="rect"/>
                    <a:ln/>
                  </pic:spPr>
                </pic:pic>
              </a:graphicData>
            </a:graphic>
          </wp:anchor>
        </w:drawing>
      </w:r>
    </w:p>
    <w:p w:rsidR="00000000" w:rsidDel="00000000" w:rsidP="00000000" w:rsidRDefault="00000000" w:rsidRPr="00000000" w14:paraId="00000057">
      <w:pPr>
        <w:keepNext w:val="0"/>
        <w:spacing w:after="240" w:lineRule="auto"/>
        <w:ind w:left="0" w:firstLine="1417.3228346456694"/>
        <w:jc w:val="both"/>
        <w:rPr>
          <w:rFonts w:ascii="Lucida Sans" w:cs="Lucida Sans" w:eastAsia="Lucida Sans" w:hAnsi="Lucida Sans"/>
        </w:rPr>
      </w:pPr>
      <w:r w:rsidDel="00000000" w:rsidR="00000000" w:rsidRPr="00000000">
        <w:rPr>
          <w:rFonts w:ascii="Lucida Sans" w:cs="Lucida Sans" w:eastAsia="Lucida Sans" w:hAnsi="Lucida Sans"/>
          <w:rtl w:val="0"/>
        </w:rPr>
        <w:t xml:space="preserve">La identidad de Ascend fue desarrollada con el propósito de representar crecimiento, progreso y superación constante. El nombre proviene del verbo inglés </w:t>
      </w:r>
      <w:r w:rsidDel="00000000" w:rsidR="00000000" w:rsidRPr="00000000">
        <w:rPr>
          <w:rFonts w:ascii="Lucida Sans" w:cs="Lucida Sans" w:eastAsia="Lucida Sans" w:hAnsi="Lucida Sans"/>
          <w:i w:val="1"/>
          <w:iCs w:val="1"/>
          <w:rtl w:val="0"/>
        </w:rPr>
        <w:t xml:space="preserve">to ascend</w:t>
      </w:r>
      <w:r w:rsidDel="00000000" w:rsidR="00000000" w:rsidRPr="00000000">
        <w:rPr>
          <w:rFonts w:ascii="Lucida Sans" w:cs="Lucida Sans" w:eastAsia="Lucida Sans" w:hAnsi="Lucida Sans"/>
          <w:rtl w:val="0"/>
        </w:rPr>
        <w:t xml:space="preserve">, que significa ascender, elevarse o avanzar hacia un nivel superior. Este concepto refleja la esencia de la plataforma, ya que busca acompañar el desarrollo de jugadores, equipos, organizaciones y competencias, brindándoles herramientas para alcanzar sus objetivos y mejorar continuamente.</w:t>
      </w:r>
    </w:p>
    <w:p w:rsidR="00000000" w:rsidDel="00000000" w:rsidP="00000000" w:rsidRDefault="00000000" w:rsidRPr="00000000" w14:paraId="00000058">
      <w:pPr>
        <w:keepNext w:val="0"/>
        <w:spacing w:after="240" w:lineRule="auto"/>
        <w:ind w:left="0" w:firstLine="1417.3228346456694"/>
        <w:jc w:val="both"/>
        <w:rPr>
          <w:rFonts w:ascii="Lucida Sans" w:cs="Lucida Sans" w:eastAsia="Lucida Sans" w:hAnsi="Lucida Sans"/>
        </w:rPr>
      </w:pPr>
      <w:r w:rsidDel="00000000" w:rsidR="00000000" w:rsidRPr="00000000">
        <w:rPr>
          <w:rFonts w:ascii="Lucida Sans" w:cs="Lucida Sans" w:eastAsia="Lucida Sans" w:hAnsi="Lucida Sans"/>
          <w:rtl w:val="0"/>
        </w:rPr>
        <w:t xml:space="preserve">Se eligió este nombre porque transmite una idea positiva y motivadora, asociada al esfuerzo, la evolución y la búsqueda de nuevos desafíos. Además, su significado puede aplicarse a diferentes ámbitos, permitiendo que la plataforma gestione tanto deportes tradicionales como eSports, juegos de mesa y otras actividades competitivas.</w:t>
      </w:r>
    </w:p>
    <w:p w:rsidR="00000000" w:rsidDel="00000000" w:rsidP="00000000" w:rsidRDefault="00000000" w:rsidRPr="00000000" w14:paraId="00000059">
      <w:pPr>
        <w:keepNext w:val="0"/>
        <w:spacing w:after="240" w:lineRule="auto"/>
        <w:ind w:left="0" w:firstLine="1417.3228346456694"/>
        <w:jc w:val="both"/>
        <w:rPr>
          <w:rFonts w:ascii="Lucida Sans" w:cs="Lucida Sans" w:eastAsia="Lucida Sans" w:hAnsi="Lucida Sans"/>
        </w:rPr>
      </w:pPr>
      <w:r w:rsidDel="00000000" w:rsidR="00000000" w:rsidRPr="00000000">
        <w:rPr>
          <w:rFonts w:ascii="Lucida Sans" w:cs="Lucida Sans" w:eastAsia="Lucida Sans" w:hAnsi="Lucida Sans"/>
          <w:rtl w:val="0"/>
        </w:rPr>
        <w:t xml:space="preserve">El logo fue diseñado siguiendo la misma línea conceptual. Su elemento principal es una figura geométrica con forma de “A”, inicial de Ascend, construida mediante líneas simples y modernas. Su orientación ascendente simboliza crecimiento, progreso y el camino hacia nuevas metas, reforzando visualmente el significado del nombre.</w:t>
      </w:r>
    </w:p>
    <w:p w:rsidR="00000000" w:rsidDel="00000000" w:rsidP="00000000" w:rsidRDefault="00000000" w:rsidRPr="00000000" w14:paraId="0000005A">
      <w:pPr>
        <w:keepNext w:val="0"/>
        <w:spacing w:after="240" w:lineRule="auto"/>
        <w:ind w:left="0" w:firstLine="1417.3228346456694"/>
        <w:jc w:val="both"/>
        <w:rPr>
          <w:rFonts w:ascii="Lucida Sans" w:cs="Lucida Sans" w:eastAsia="Lucida Sans" w:hAnsi="Lucida Sans"/>
        </w:rPr>
      </w:pPr>
      <w:r w:rsidDel="00000000" w:rsidR="00000000" w:rsidRPr="00000000">
        <w:rPr>
          <w:rFonts w:ascii="Lucida Sans" w:cs="Lucida Sans" w:eastAsia="Lucida Sans" w:hAnsi="Lucida Sans"/>
          <w:rtl w:val="0"/>
        </w:rPr>
        <w:t xml:space="preserve">La identidad visual utiliza una combinación de violeta, magenta y azul eléctrico, colores que representan innovación, tecnología y modernidad. El degradado aplicado al símbolo y a la tipografía genera una imagen dinámica y contemporánea, transmitiendo la idea de evolución constante. Asimismo, la simplicidad del diseño permite que el logo mantenga su legibilidad y reconocimiento en distintos tamaños y formatos, tanto en aplicaciones digitales como en material institucional.</w:t>
      </w:r>
    </w:p>
    <w:p w:rsidR="00000000" w:rsidDel="00000000" w:rsidP="00000000" w:rsidRDefault="00000000" w:rsidRPr="00000000" w14:paraId="0000005B">
      <w:pPr>
        <w:keepNext w:val="0"/>
        <w:spacing w:after="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rtl w:val="0"/>
        </w:rPr>
        <w:t xml:space="preserve">En conjunto, el nombre y el logo de Ascend representan una plataforma moderna e innovadora, orientada a impulsar el crecimiento de comunidades, organizaciones y competencias, proyectando una imagen tecnológica, profesional y fácilmente reconocible.</w:t>
      </w:r>
      <w:r w:rsidDel="00000000" w:rsidR="00000000" w:rsidRPr="00000000">
        <w:rPr>
          <w:rtl w:val="0"/>
        </w:rPr>
      </w:r>
    </w:p>
    <w:p w:rsidR="00000000" w:rsidDel="00000000" w:rsidP="00000000" w:rsidRDefault="00000000" w:rsidRPr="00000000" w14:paraId="0000005C">
      <w:pPr>
        <w:pStyle w:val="Heading1"/>
        <w:jc w:val="left"/>
        <w:rPr>
          <w:rFonts w:ascii="Lucida Sans" w:cs="Lucida Sans" w:eastAsia="Lucida Sans" w:hAnsi="Lucida Sans"/>
          <w:sz w:val="36"/>
          <w:szCs w:val="36"/>
        </w:rPr>
      </w:pPr>
      <w:bookmarkStart w:colFirst="0" w:colLast="0" w:name="_heading=h.pakduo9hnuig" w:id="12"/>
      <w:bookmarkEnd w:id="12"/>
      <w:r w:rsidDel="00000000" w:rsidR="00000000" w:rsidRPr="00000000">
        <w:rPr>
          <w:rFonts w:ascii="Lucida Sans" w:cs="Lucida Sans" w:eastAsia="Lucida Sans" w:hAnsi="Lucida Sans"/>
          <w:sz w:val="36"/>
          <w:szCs w:val="36"/>
          <w:rtl w:val="0"/>
        </w:rPr>
        <w:t xml:space="preserve">Fundamentos del Pensamiento Basado en SCAMPER</w:t>
      </w:r>
    </w:p>
    <w:p w:rsidR="00000000" w:rsidDel="00000000" w:rsidP="00000000" w:rsidRDefault="00000000" w:rsidRPr="00000000" w14:paraId="0000005D">
      <w:pPr>
        <w:keepNext w:val="0"/>
        <w:spacing w:after="80" w:before="360" w:lineRule="auto"/>
        <w:ind w:left="0" w:firstLine="0"/>
        <w:jc w:val="both"/>
        <w:rPr>
          <w:rFonts w:ascii="Lucida Sans" w:cs="Lucida Sans" w:eastAsia="Lucida Sans" w:hAnsi="Lucida Sans"/>
          <w:b w:val="1"/>
          <w:bCs w:val="1"/>
        </w:rPr>
      </w:pPr>
      <w:r w:rsidDel="00000000" w:rsidR="00000000" w:rsidRPr="00000000">
        <w:rPr>
          <w:rFonts w:ascii="Lucida Sans" w:cs="Lucida Sans" w:eastAsia="Lucida Sans" w:hAnsi="Lucida Sans"/>
          <w:b w:val="1"/>
          <w:bCs w:val="1"/>
          <w:rtl w:val="0"/>
        </w:rPr>
        <w:t xml:space="preserve">Caso de estudio: Torneum</w:t>
      </w:r>
    </w:p>
    <w:p w:rsidR="00000000" w:rsidDel="00000000" w:rsidP="00000000" w:rsidRDefault="00000000" w:rsidRPr="00000000" w14:paraId="0000005E">
      <w:pPr>
        <w:keepNext w:val="0"/>
        <w:spacing w:after="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la aplicación de la metodología SCAMPER se tomó como caso de estudio la plataforma Torneum, un sistema orientado a la gestión y organización de torneos competitivos. Durante su análisis se identificaron diversas características que resultaron interesantes para el desarrollo de ArenaCore, especialmente la forma en que presenta los torneos activos, la organización de las competencias por categorías y su sistema de rankings. A partir de estas observaciones se aplicó la metodología SCAMPER con el objetivo de identificar ideas y funcionalidades que pudieran ser adaptadas e incorporadas al proyecto.</w:t>
      </w:r>
    </w:p>
    <w:p w:rsidR="00000000" w:rsidDel="00000000" w:rsidP="00000000" w:rsidRDefault="00000000" w:rsidRPr="00000000" w14:paraId="0000005F">
      <w:pPr>
        <w:ind w:left="0" w:firstLine="0"/>
        <w:rPr>
          <w:rFonts w:ascii="Lucida Sans" w:cs="Lucida Sans" w:eastAsia="Lucida Sans" w:hAnsi="Lucida Sans"/>
          <w:b w:val="1"/>
          <w:bCs w:val="1"/>
        </w:rPr>
      </w:pPr>
      <w:r w:rsidDel="00000000" w:rsidR="00000000" w:rsidRPr="00000000">
        <w:rPr>
          <w:rFonts w:ascii="Lucida Sans" w:cs="Lucida Sans" w:eastAsia="Lucida Sans" w:hAnsi="Lucida Sans"/>
          <w:b w:val="1"/>
          <w:bCs w:val="1"/>
          <w:rtl w:val="0"/>
        </w:rPr>
        <w:t xml:space="preserve">A – Adaptar</w:t>
      </w:r>
    </w:p>
    <w:p w:rsidR="00000000" w:rsidDel="00000000" w:rsidP="00000000" w:rsidRDefault="00000000" w:rsidRPr="00000000" w14:paraId="00000060">
      <w:pPr>
        <w:keepNext w:val="0"/>
        <w:spacing w:after="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Una de las funcionalidades que más llamó la atención del equipo fue la utilización de tarjetas visuales para mostrar los torneos activos. Este diseño permite presentar la información de manera clara, ordenada e interactiva, facilitando la navegación de los usuarios. A través de la operación Adaptar, se propone incorporar una estructura similar en ArenaCore, pero orientada a distintas disciplinas deportivas y competitivas. Cada tarjeta incluirá información relevante como el nombre de la disciplina, fecha de inicio, cantidad de participantes, estado de la competencia y acceso directo a los detalles del evento. Esta adaptación permitirá una experiencia más intuitiva y atractiva para los usuarios.</w:t>
      </w:r>
    </w:p>
    <w:p w:rsidR="00000000" w:rsidDel="00000000" w:rsidP="00000000" w:rsidRDefault="00000000" w:rsidRPr="00000000" w14:paraId="00000061">
      <w:pPr>
        <w:ind w:left="0" w:firstLine="0"/>
        <w:rPr>
          <w:rFonts w:ascii="Lucida Sans" w:cs="Lucida Sans" w:eastAsia="Lucida Sans" w:hAnsi="Lucida Sans"/>
          <w:b w:val="1"/>
          <w:bCs w:val="1"/>
        </w:rPr>
      </w:pPr>
      <w:r w:rsidDel="00000000" w:rsidR="00000000" w:rsidRPr="00000000">
        <w:rPr>
          <w:rFonts w:ascii="Lucida Sans" w:cs="Lucida Sans" w:eastAsia="Lucida Sans" w:hAnsi="Lucida Sans"/>
          <w:b w:val="1"/>
          <w:bCs w:val="1"/>
          <w:rtl w:val="0"/>
        </w:rPr>
        <w:t xml:space="preserve">C – Combinar</w:t>
      </w:r>
    </w:p>
    <w:p w:rsidR="00000000" w:rsidDel="00000000" w:rsidP="00000000" w:rsidRDefault="00000000" w:rsidRPr="00000000" w14:paraId="00000062">
      <w:pPr>
        <w:keepNext w:val="0"/>
        <w:spacing w:after="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propone combinar la visualización de las competencias con información adicional que resulte útil para los usuarios. Además de mostrar los eventos activos mediante tarjetas, ArenaCore integrará datos como posiciones en rankings, próximos encuentros, resultados recientes y estado de las inscripciones. De esta forma, los usuarios podrán acceder rápidamente a toda la información relevante desde una misma sección, mejorando la experiencia de uso y la eficiencia de la plataforma.</w:t>
      </w:r>
    </w:p>
    <w:p w:rsidR="00000000" w:rsidDel="00000000" w:rsidP="00000000" w:rsidRDefault="00000000" w:rsidRPr="00000000" w14:paraId="00000063">
      <w:pPr>
        <w:pStyle w:val="Heading3"/>
        <w:ind w:left="0" w:firstLine="1417.3228346456694"/>
        <w:rPr>
          <w:rFonts w:ascii="Lucida Sans" w:cs="Lucida Sans" w:eastAsia="Lucida Sans" w:hAnsi="Lucida Sans"/>
          <w:sz w:val="24"/>
          <w:szCs w:val="24"/>
        </w:rPr>
      </w:pPr>
      <w:bookmarkStart w:colFirst="0" w:colLast="0" w:name="_heading=h.j7kd2lk96ri4" w:id="13"/>
      <w:bookmarkEnd w:id="13"/>
      <w:r w:rsidDel="00000000" w:rsidR="00000000" w:rsidRPr="00000000">
        <w:rPr>
          <w:rtl w:val="0"/>
        </w:rPr>
      </w:r>
    </w:p>
    <w:p w:rsidR="00000000" w:rsidDel="00000000" w:rsidP="00000000" w:rsidRDefault="00000000" w:rsidRPr="00000000" w14:paraId="00000064">
      <w:pPr>
        <w:ind w:left="0" w:firstLine="0"/>
        <w:rPr>
          <w:rFonts w:ascii="Lucida Sans" w:cs="Lucida Sans" w:eastAsia="Lucida Sans" w:hAnsi="Lucida Sans"/>
          <w:b w:val="1"/>
          <w:bCs w:val="1"/>
        </w:rPr>
      </w:pPr>
      <w:r w:rsidDel="00000000" w:rsidR="00000000" w:rsidRPr="00000000">
        <w:rPr>
          <w:rtl w:val="0"/>
        </w:rPr>
      </w:r>
    </w:p>
    <w:p w:rsidR="00000000" w:rsidDel="00000000" w:rsidP="00000000" w:rsidRDefault="00000000" w:rsidRPr="00000000" w14:paraId="00000065">
      <w:pPr>
        <w:ind w:left="0" w:firstLine="0"/>
        <w:rPr>
          <w:rFonts w:ascii="Lucida Sans" w:cs="Lucida Sans" w:eastAsia="Lucida Sans" w:hAnsi="Lucida Sans"/>
          <w:b w:val="1"/>
          <w:bCs w:val="1"/>
        </w:rPr>
      </w:pPr>
      <w:r w:rsidDel="00000000" w:rsidR="00000000" w:rsidRPr="00000000">
        <w:rPr>
          <w:rFonts w:ascii="Lucida Sans" w:cs="Lucida Sans" w:eastAsia="Lucida Sans" w:hAnsi="Lucida Sans"/>
          <w:b w:val="1"/>
          <w:bCs w:val="1"/>
          <w:rtl w:val="0"/>
        </w:rPr>
        <w:t xml:space="preserve">M – Modificar</w:t>
      </w:r>
    </w:p>
    <w:p w:rsidR="00000000" w:rsidDel="00000000" w:rsidP="00000000" w:rsidRDefault="00000000" w:rsidRPr="00000000" w14:paraId="00000066">
      <w:pPr>
        <w:keepNext w:val="0"/>
        <w:spacing w:after="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propone modificar la estructura de organización utilizada en la plataforma analizada para adaptarla a un entorno con múltiples disciplinas. Mientras que Torneum organiza sus competencias principalmente en función de distintos videojuegos, ArenaCore ampliará este concepto permitiendo gestionar deportes tradicionales, eSports, juegos de mesa y otras actividades competitivas dentro de una misma plataforma. Esta modificación permitirá que el sistema sea más flexible, escalable y capaz de adaptarse a diferentes tipos de usuarios y organizaciones, facilitando la incorporación de nuevas disciplinas en el futuro.</w:t>
      </w:r>
    </w:p>
    <w:p w:rsidR="00000000" w:rsidDel="00000000" w:rsidP="00000000" w:rsidRDefault="00000000" w:rsidRPr="00000000" w14:paraId="00000067">
      <w:pPr>
        <w:ind w:left="0" w:firstLine="1417.3228346456694"/>
        <w:rPr>
          <w:rFonts w:ascii="Lucida Sans" w:cs="Lucida Sans" w:eastAsia="Lucida Sans" w:hAnsi="Lucida Sans"/>
          <w:b w:val="1"/>
          <w:bCs w:val="1"/>
        </w:rPr>
      </w:pPr>
      <w:r w:rsidDel="00000000" w:rsidR="00000000" w:rsidRPr="00000000">
        <w:rPr>
          <w:rFonts w:ascii="Lucida Sans" w:cs="Lucida Sans" w:eastAsia="Lucida Sans" w:hAnsi="Lucida Sans"/>
          <w:rtl w:val="0"/>
        </w:rPr>
        <w:br w:type="textWrapping"/>
      </w:r>
      <w:r w:rsidDel="00000000" w:rsidR="00000000" w:rsidRPr="00000000">
        <w:rPr>
          <w:rFonts w:ascii="Lucida Sans" w:cs="Lucida Sans" w:eastAsia="Lucida Sans" w:hAnsi="Lucida Sans"/>
          <w:b w:val="1"/>
          <w:bCs w:val="1"/>
          <w:rtl w:val="0"/>
        </w:rPr>
        <w:t xml:space="preserve">S – Sustituir</w:t>
      </w:r>
    </w:p>
    <w:p w:rsidR="00000000" w:rsidDel="00000000" w:rsidP="00000000" w:rsidRDefault="00000000" w:rsidRPr="00000000" w14:paraId="00000068">
      <w:pPr>
        <w:ind w:left="0" w:firstLine="1417.3228346456694"/>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Torneum organiza sus rankings según los distintos videojuegos disponibles en la plataforma. Mediante la operación Sustituir, se propone reemplazar esta clasificación por un sistema de rankings basado en disciplinas. De esta manera, ArenaCore podrá gestionar clasificaciones independientes para fútbol, básquetbol, voleibol, ajedrez, eSports y cualquier otra actividad que se incorpore al sistema. Esto permitirá una mejor organización de los participantes y una competencia más justa dentro de cada disciplina.</w:t>
      </w:r>
    </w:p>
    <w:p w:rsidR="00000000" w:rsidDel="00000000" w:rsidP="00000000" w:rsidRDefault="00000000" w:rsidRPr="00000000" w14:paraId="00000069">
      <w:pPr>
        <w:pStyle w:val="Heading1"/>
        <w:spacing w:after="240" w:before="240" w:line="240" w:lineRule="auto"/>
        <w:ind w:left="0" w:firstLine="0"/>
        <w:jc w:val="left"/>
        <w:rPr>
          <w:rFonts w:ascii="Lucida Sans" w:cs="Lucida Sans" w:eastAsia="Lucida Sans" w:hAnsi="Lucida Sans"/>
          <w:b w:val="0"/>
          <w:bCs w:val="0"/>
          <w:sz w:val="24"/>
          <w:szCs w:val="24"/>
        </w:rPr>
      </w:pPr>
      <w:bookmarkStart w:colFirst="0" w:colLast="0" w:name="_heading=h.m62c8vthwd1l" w:id="14"/>
      <w:bookmarkEnd w:id="14"/>
      <w:r w:rsidDel="00000000" w:rsidR="00000000" w:rsidRPr="00000000">
        <w:rPr>
          <w:rtl w:val="0"/>
        </w:rPr>
      </w:r>
    </w:p>
    <w:p w:rsidR="00000000" w:rsidDel="00000000" w:rsidP="00000000" w:rsidRDefault="00000000" w:rsidRPr="00000000" w14:paraId="0000006A">
      <w:pPr>
        <w:pStyle w:val="Heading1"/>
        <w:spacing w:line="240" w:lineRule="auto"/>
        <w:jc w:val="left"/>
        <w:rPr>
          <w:rFonts w:ascii="Lucida Sans" w:cs="Lucida Sans" w:eastAsia="Lucida Sans" w:hAnsi="Lucida Sans"/>
          <w:b w:val="1"/>
          <w:bCs w:val="1"/>
          <w:sz w:val="24"/>
          <w:szCs w:val="24"/>
        </w:rPr>
      </w:pPr>
      <w:bookmarkStart w:colFirst="0" w:colLast="0" w:name="_heading=h.hofpz6bujdzo" w:id="15"/>
      <w:bookmarkEnd w:id="15"/>
      <w:r w:rsidDel="00000000" w:rsidR="00000000" w:rsidRPr="00000000">
        <w:rPr>
          <w:rFonts w:ascii="Lucida Sans" w:cs="Lucida Sans" w:eastAsia="Lucida Sans" w:hAnsi="Lucida Sans"/>
          <w:sz w:val="24"/>
          <w:szCs w:val="24"/>
          <w:rtl w:val="0"/>
        </w:rPr>
        <w:br w:type="textWrapping"/>
      </w:r>
      <w:r w:rsidDel="00000000" w:rsidR="00000000" w:rsidRPr="00000000">
        <w:rPr>
          <w:rtl w:val="0"/>
        </w:rPr>
      </w:r>
    </w:p>
    <w:p w:rsidR="00000000" w:rsidDel="00000000" w:rsidP="00000000" w:rsidRDefault="00000000" w:rsidRPr="00000000" w14:paraId="0000006B">
      <w:pPr>
        <w:spacing w:line="240" w:lineRule="auto"/>
        <w:ind w:left="0" w:firstLine="1417.3228346456694"/>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6C">
      <w:pPr>
        <w:pStyle w:val="Heading1"/>
        <w:keepNext w:val="0"/>
        <w:widowControl w:val="0"/>
        <w:spacing w:line="240" w:lineRule="auto"/>
        <w:jc w:val="left"/>
        <w:rPr>
          <w:rFonts w:ascii="Lucida Sans" w:cs="Lucida Sans" w:eastAsia="Lucida Sans" w:hAnsi="Lucida Sans"/>
          <w:sz w:val="36"/>
          <w:szCs w:val="36"/>
        </w:rPr>
      </w:pPr>
      <w:bookmarkStart w:colFirst="0" w:colLast="0" w:name="_heading=h.6ihapiblegg5" w:id="16"/>
      <w:bookmarkEnd w:id="16"/>
      <w:r w:rsidDel="00000000" w:rsidR="00000000" w:rsidRPr="00000000">
        <w:rPr>
          <w:rtl w:val="0"/>
        </w:rPr>
      </w:r>
    </w:p>
    <w:p w:rsidR="00000000" w:rsidDel="00000000" w:rsidP="00000000" w:rsidRDefault="00000000" w:rsidRPr="00000000" w14:paraId="0000006D">
      <w:pPr>
        <w:pStyle w:val="Heading1"/>
        <w:keepNext w:val="0"/>
        <w:widowControl w:val="0"/>
        <w:spacing w:line="240" w:lineRule="auto"/>
        <w:jc w:val="left"/>
        <w:rPr>
          <w:rFonts w:ascii="Lucida Sans" w:cs="Lucida Sans" w:eastAsia="Lucida Sans" w:hAnsi="Lucida Sans"/>
          <w:sz w:val="36"/>
          <w:szCs w:val="36"/>
        </w:rPr>
      </w:pPr>
      <w:bookmarkStart w:colFirst="0" w:colLast="0" w:name="_heading=h.drnowcqs6dbb" w:id="17"/>
      <w:bookmarkEnd w:id="17"/>
      <w:r w:rsidDel="00000000" w:rsidR="00000000" w:rsidRPr="00000000">
        <w:rPr>
          <w:rtl w:val="0"/>
        </w:rPr>
      </w:r>
    </w:p>
    <w:p w:rsidR="00000000" w:rsidDel="00000000" w:rsidP="00000000" w:rsidRDefault="00000000" w:rsidRPr="00000000" w14:paraId="0000006E">
      <w:pPr>
        <w:pStyle w:val="Heading1"/>
        <w:keepNext w:val="0"/>
        <w:widowControl w:val="0"/>
        <w:spacing w:line="240" w:lineRule="auto"/>
        <w:jc w:val="left"/>
        <w:rPr>
          <w:rFonts w:ascii="Lucida Sans" w:cs="Lucida Sans" w:eastAsia="Lucida Sans" w:hAnsi="Lucida Sans"/>
          <w:sz w:val="36"/>
          <w:szCs w:val="36"/>
        </w:rPr>
      </w:pPr>
      <w:bookmarkStart w:colFirst="0" w:colLast="0" w:name="_heading=h.jkfl0zg2ctot" w:id="18"/>
      <w:bookmarkEnd w:id="18"/>
      <w:r w:rsidDel="00000000" w:rsidR="00000000" w:rsidRPr="00000000">
        <w:rPr>
          <w:rtl w:val="0"/>
        </w:rPr>
      </w:r>
    </w:p>
    <w:p w:rsidR="00000000" w:rsidDel="00000000" w:rsidP="00000000" w:rsidRDefault="00000000" w:rsidRPr="00000000" w14:paraId="0000006F">
      <w:pPr>
        <w:pStyle w:val="Heading1"/>
        <w:spacing w:line="240" w:lineRule="auto"/>
        <w:jc w:val="left"/>
        <w:rPr/>
      </w:pPr>
      <w:bookmarkStart w:colFirst="0" w:colLast="0" w:name="_heading=h.tfu039hwo41a" w:id="19"/>
      <w:bookmarkEnd w:id="19"/>
      <w:r w:rsidDel="00000000" w:rsidR="00000000" w:rsidRPr="00000000">
        <w:rPr>
          <w:rFonts w:ascii="Lucida Sans" w:cs="Lucida Sans" w:eastAsia="Lucida Sans" w:hAnsi="Lucida Sans"/>
          <w:sz w:val="36"/>
          <w:szCs w:val="36"/>
          <w:rtl w:val="0"/>
        </w:rPr>
        <w:t xml:space="preserve">Formulario de acta de equipo </w:t>
      </w:r>
      <w:r w:rsidDel="00000000" w:rsidR="00000000" w:rsidRPr="00000000">
        <w:rPr>
          <w:rtl w:val="0"/>
        </w:rPr>
        <w:br w:type="textWrapping"/>
      </w:r>
    </w:p>
    <w:p w:rsidR="00000000" w:rsidDel="00000000" w:rsidP="00000000" w:rsidRDefault="00000000" w:rsidRPr="00000000" w14:paraId="00000070">
      <w:pPr>
        <w:spacing w:line="240" w:lineRule="auto"/>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Acta de ______ Reunión del Equipo</w:t>
      </w:r>
      <w:r w:rsidDel="00000000" w:rsidR="00000000" w:rsidRPr="00000000">
        <w:rPr>
          <w:rtl w:val="0"/>
        </w:rPr>
      </w:r>
    </w:p>
    <w:p w:rsidR="00000000" w:rsidDel="00000000" w:rsidP="00000000" w:rsidRDefault="00000000" w:rsidRPr="00000000" w14:paraId="00000071">
      <w:pPr>
        <w:spacing w:after="240" w:before="240" w:line="240" w:lineRule="auto"/>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Proyecto: Sistema de Gestión Deportiva Modular (SGDM) – Ascend</w:t>
      </w:r>
    </w:p>
    <w:p w:rsidR="00000000" w:rsidDel="00000000" w:rsidP="00000000" w:rsidRDefault="00000000" w:rsidRPr="00000000" w14:paraId="00000072">
      <w:pPr>
        <w:spacing w:after="240" w:before="240" w:line="240" w:lineRule="auto"/>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Empresa: CharrúaCode</w:t>
      </w:r>
    </w:p>
    <w:p w:rsidR="00000000" w:rsidDel="00000000" w:rsidP="00000000" w:rsidRDefault="00000000" w:rsidRPr="00000000" w14:paraId="00000073">
      <w:pPr>
        <w:spacing w:after="240" w:before="240" w:line="240" w:lineRule="auto"/>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Fecha: ____ / ____ / ______</w:t>
      </w:r>
    </w:p>
    <w:p w:rsidR="00000000" w:rsidDel="00000000" w:rsidP="00000000" w:rsidRDefault="00000000" w:rsidRPr="00000000" w14:paraId="00000074">
      <w:pPr>
        <w:spacing w:after="240" w:before="240" w:line="240" w:lineRule="auto"/>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Horario: ______ a ______</w:t>
      </w:r>
    </w:p>
    <w:p w:rsidR="00000000" w:rsidDel="00000000" w:rsidP="00000000" w:rsidRDefault="00000000" w:rsidRPr="00000000" w14:paraId="00000075">
      <w:pPr>
        <w:spacing w:after="240" w:before="240" w:line="240" w:lineRule="auto"/>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 de reunión: ______________________________</w:t>
      </w:r>
    </w:p>
    <w:p w:rsidR="00000000" w:rsidDel="00000000" w:rsidP="00000000" w:rsidRDefault="00000000" w:rsidRPr="00000000" w14:paraId="00000076">
      <w:pPr>
        <w:spacing w:after="240" w:before="240" w:line="240" w:lineRule="auto"/>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Objetivo</w:t>
        <w:br w:type="textWrapping"/>
        <w:t xml:space="preserve">_________________________________________________</w:t>
      </w:r>
    </w:p>
    <w:p w:rsidR="00000000" w:rsidDel="00000000" w:rsidP="00000000" w:rsidRDefault="00000000" w:rsidRPr="00000000" w14:paraId="00000077">
      <w:pPr>
        <w:spacing w:after="240" w:before="240" w:line="240" w:lineRule="auto"/>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Temas Tratados</w:t>
      </w:r>
    </w:p>
    <w:p w:rsidR="00000000" w:rsidDel="00000000" w:rsidP="00000000" w:rsidRDefault="00000000" w:rsidRPr="00000000" w14:paraId="00000078">
      <w:pPr>
        <w:spacing w:after="240" w:before="240" w:lin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 _____________________________________________</w:t>
      </w:r>
    </w:p>
    <w:p w:rsidR="00000000" w:rsidDel="00000000" w:rsidP="00000000" w:rsidRDefault="00000000" w:rsidRPr="00000000" w14:paraId="00000079">
      <w:pPr>
        <w:spacing w:after="240" w:before="240" w:lin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 _____________________________________________</w:t>
      </w:r>
    </w:p>
    <w:p w:rsidR="00000000" w:rsidDel="00000000" w:rsidP="00000000" w:rsidRDefault="00000000" w:rsidRPr="00000000" w14:paraId="0000007A">
      <w:pPr>
        <w:spacing w:after="240" w:before="240" w:lin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 _____________________________________________</w:t>
      </w:r>
    </w:p>
    <w:p w:rsidR="00000000" w:rsidDel="00000000" w:rsidP="00000000" w:rsidRDefault="00000000" w:rsidRPr="00000000" w14:paraId="0000007B">
      <w:pPr>
        <w:spacing w:after="240" w:before="240" w:line="240" w:lineRule="auto"/>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Desarrollo y Acuerdos </w:t>
        <w:br w:type="textWrapping"/>
        <w:t xml:space="preserve">_________________________________________________</w:t>
      </w:r>
    </w:p>
    <w:p w:rsidR="00000000" w:rsidDel="00000000" w:rsidP="00000000" w:rsidRDefault="00000000" w:rsidRPr="00000000" w14:paraId="0000007C">
      <w:pPr>
        <w:spacing w:after="240" w:before="240" w:line="240" w:lineRule="auto"/>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Cierre </w:t>
        <w:br w:type="textWrapping"/>
        <w:t xml:space="preserve">_________________________________________________</w:t>
      </w:r>
    </w:p>
    <w:p w:rsidR="00000000" w:rsidDel="00000000" w:rsidP="00000000" w:rsidRDefault="00000000" w:rsidRPr="00000000" w14:paraId="0000007D">
      <w:pPr>
        <w:spacing w:after="240" w:before="240" w:line="240" w:lineRule="auto"/>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Integrantes Presentes</w:t>
      </w:r>
    </w:p>
    <w:p w:rsidR="00000000" w:rsidDel="00000000" w:rsidP="00000000" w:rsidRDefault="00000000" w:rsidRPr="00000000" w14:paraId="0000007E">
      <w:pPr>
        <w:spacing w:after="240" w:before="240" w:lin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______________________________________________</w:t>
      </w:r>
    </w:p>
    <w:p w:rsidR="00000000" w:rsidDel="00000000" w:rsidP="00000000" w:rsidRDefault="00000000" w:rsidRPr="00000000" w14:paraId="0000007F">
      <w:pPr>
        <w:spacing w:after="240" w:before="240" w:lin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______________________________________________</w:t>
      </w:r>
    </w:p>
    <w:p w:rsidR="00000000" w:rsidDel="00000000" w:rsidP="00000000" w:rsidRDefault="00000000" w:rsidRPr="00000000" w14:paraId="00000080">
      <w:pPr>
        <w:spacing w:after="240" w:before="240" w:lin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______________________________________________</w:t>
      </w:r>
    </w:p>
    <w:p w:rsidR="00000000" w:rsidDel="00000000" w:rsidP="00000000" w:rsidRDefault="00000000" w:rsidRPr="00000000" w14:paraId="00000081">
      <w:pPr>
        <w:spacing w:after="240" w:before="240" w:line="240" w:lineRule="auto"/>
        <w:ind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______________________________________________</w:t>
      </w:r>
    </w:p>
    <w:p w:rsidR="00000000" w:rsidDel="00000000" w:rsidP="00000000" w:rsidRDefault="00000000" w:rsidRPr="00000000" w14:paraId="00000082">
      <w:pPr>
        <w:spacing w:after="240" w:before="240" w:line="240" w:lineRule="auto"/>
        <w:ind w:lef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3">
      <w:pPr>
        <w:spacing w:after="240" w:before="240" w:line="240" w:lineRule="auto"/>
        <w:ind w:left="0" w:firstLine="1417.3228346456694"/>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4">
      <w:pPr>
        <w:pStyle w:val="Heading1"/>
        <w:jc w:val="left"/>
        <w:rPr>
          <w:sz w:val="36"/>
          <w:szCs w:val="36"/>
        </w:rPr>
      </w:pPr>
      <w:bookmarkStart w:colFirst="0" w:colLast="0" w:name="_heading=h.chxhk0rxsizx" w:id="20"/>
      <w:bookmarkEnd w:id="20"/>
      <w:r w:rsidDel="00000000" w:rsidR="00000000" w:rsidRPr="00000000">
        <w:rPr>
          <w:sz w:val="36"/>
          <w:szCs w:val="36"/>
          <w:rtl w:val="0"/>
        </w:rPr>
        <w:t xml:space="preserve">Fundamentación de las elecciones de diseño del sistema</w:t>
      </w:r>
    </w:p>
    <w:p w:rsidR="00000000" w:rsidDel="00000000" w:rsidP="00000000" w:rsidRDefault="00000000" w:rsidRPr="00000000" w14:paraId="00000085">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decisiones de diseño adoptadas para Ascend tuvieron como objetivo construir una identidad visual moderna, tecnológica y fácilmente reconocible.</w:t>
      </w:r>
    </w:p>
    <w:p w:rsidR="00000000" w:rsidDel="00000000" w:rsidP="00000000" w:rsidRDefault="00000000" w:rsidRPr="00000000" w14:paraId="00000086">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buscó que la imagen del sistema transmitiera profesionalismo, innovación y crecimiento, conceptos que se relacionan directamente con el ámbito deportivo y competitivo. Por este motivo, se optó por un diseño simple, con elementos gráficos de fácil identificación y una paleta de colores que refuerza la idea de evolución y modernidad.</w:t>
      </w:r>
    </w:p>
    <w:p w:rsidR="00000000" w:rsidDel="00000000" w:rsidP="00000000" w:rsidRDefault="00000000" w:rsidRPr="00000000" w14:paraId="00000087">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Asimismo, se priorizó la creación de una identidad visual versátil, que pueda aplicarse de manera consistente en diferentes medios y tamaños, manteniendo su legibilidad y reconocimiento.</w:t>
      </w:r>
    </w:p>
    <w:p w:rsidR="00000000" w:rsidDel="00000000" w:rsidP="00000000" w:rsidRDefault="00000000" w:rsidRPr="00000000" w14:paraId="00000088">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Otro aspecto considerado fue la coherencia entre el nombre, el logo y la identidad visual de la plataforma. Todos los elementos fueron diseñados con el propósito de representar la idea de ascenso, progreso y superación, generando una imagen sólida y fácil de asociar con el proyecto.</w:t>
      </w:r>
    </w:p>
    <w:p w:rsidR="00000000" w:rsidDel="00000000" w:rsidP="00000000" w:rsidRDefault="00000000" w:rsidRPr="00000000" w14:paraId="00000089">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Además, se buscó desarrollar una identidad gráfica propia que permitiera diferenciar a Ascend de otras plataformas de gestión deportiva, proyectando una imagen profesional y moderna tanto en la aplicación como en la documentación y materiales institucionales.</w:t>
      </w:r>
    </w:p>
    <w:p w:rsidR="00000000" w:rsidDel="00000000" w:rsidP="00000000" w:rsidRDefault="00000000" w:rsidRPr="00000000" w14:paraId="0000008A">
      <w:pPr>
        <w:spacing w:after="240" w:before="240" w:lineRule="auto"/>
        <w:ind w:left="0" w:firstLine="1417.3228346456694"/>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conjunto, las elecciones de diseño realizadas buscan que Ascend represente los valores de organización, innovación y crecimiento continuo que caracterizan a la plataforma.</w:t>
      </w:r>
    </w:p>
    <w:p w:rsidR="00000000" w:rsidDel="00000000" w:rsidP="00000000" w:rsidRDefault="00000000" w:rsidRPr="00000000" w14:paraId="0000008B">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C">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D">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E">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F">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0">
      <w:pPr>
        <w:pStyle w:val="Heading1"/>
        <w:spacing w:after="120" w:before="480" w:line="240" w:lineRule="auto"/>
        <w:jc w:val="left"/>
        <w:rPr>
          <w:rFonts w:ascii="Lucida Sans" w:cs="Lucida Sans" w:eastAsia="Lucida Sans" w:hAnsi="Lucida Sans"/>
          <w:sz w:val="36"/>
          <w:szCs w:val="36"/>
        </w:rPr>
      </w:pPr>
      <w:bookmarkStart w:colFirst="0" w:colLast="0" w:name="_heading=h.yun3hzkn1goz" w:id="21"/>
      <w:bookmarkEnd w:id="21"/>
      <w:r w:rsidDel="00000000" w:rsidR="00000000" w:rsidRPr="00000000">
        <w:rPr>
          <w:rFonts w:ascii="Lucida Sans" w:cs="Lucida Sans" w:eastAsia="Lucida Sans" w:hAnsi="Lucida Sans"/>
          <w:sz w:val="36"/>
          <w:szCs w:val="36"/>
          <w:rtl w:val="0"/>
        </w:rPr>
        <w:t xml:space="preserve">Análisis FODA de Ascend</w:t>
      </w:r>
    </w:p>
    <w:p w:rsidR="00000000" w:rsidDel="00000000" w:rsidP="00000000" w:rsidRDefault="00000000" w:rsidRPr="00000000" w14:paraId="00000091">
      <w:pPr>
        <w:widowControl w:val="1"/>
        <w:spacing w:after="80" w:before="36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Fortalezas – Factores internos favorables</w:t>
      </w:r>
    </w:p>
    <w:p w:rsidR="00000000" w:rsidDel="00000000" w:rsidP="00000000" w:rsidRDefault="00000000" w:rsidRPr="00000000" w14:paraId="00000092">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Arquitectura modular y escalable:</w:t>
      </w:r>
      <w:r w:rsidDel="00000000" w:rsidR="00000000" w:rsidRPr="00000000">
        <w:rPr>
          <w:rFonts w:ascii="Lucida Sans" w:cs="Lucida Sans" w:eastAsia="Lucida Sans" w:hAnsi="Lucida Sans"/>
          <w:sz w:val="24"/>
          <w:szCs w:val="24"/>
          <w:rtl w:val="0"/>
        </w:rPr>
        <w:t xml:space="preserve"> Ascend está diseñado de forma modular, permitiendo incorporar nuevas disciplinas, funcionalidades y módulos sin necesidad de modificar significativamente la estructura general del sistema. Esto facilita su crecimiento y mantenimiento a futuro.</w:t>
      </w:r>
    </w:p>
    <w:p w:rsidR="00000000" w:rsidDel="00000000" w:rsidP="00000000" w:rsidRDefault="00000000" w:rsidRPr="00000000" w14:paraId="00000093">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Identidad visual sólida y coherente:</w:t>
      </w:r>
      <w:r w:rsidDel="00000000" w:rsidR="00000000" w:rsidRPr="00000000">
        <w:rPr>
          <w:rFonts w:ascii="Lucida Sans" w:cs="Lucida Sans" w:eastAsia="Lucida Sans" w:hAnsi="Lucida Sans"/>
          <w:sz w:val="24"/>
          <w:szCs w:val="24"/>
          <w:rtl w:val="0"/>
        </w:rPr>
        <w:t xml:space="preserve"> La identidad gráfica de Ascend, compuesta por su nombre, logotipo, colores y estilo visual, transmite conceptos de crecimiento, progreso y superación. Esto contribuye a generar una imagen profesional y reconocible.</w:t>
      </w:r>
    </w:p>
    <w:p w:rsidR="00000000" w:rsidDel="00000000" w:rsidP="00000000" w:rsidRDefault="00000000" w:rsidRPr="00000000" w14:paraId="00000094">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Versatilidad funcional:</w:t>
      </w:r>
      <w:r w:rsidDel="00000000" w:rsidR="00000000" w:rsidRPr="00000000">
        <w:rPr>
          <w:rFonts w:ascii="Lucida Sans" w:cs="Lucida Sans" w:eastAsia="Lucida Sans" w:hAnsi="Lucida Sans"/>
          <w:sz w:val="24"/>
          <w:szCs w:val="24"/>
          <w:rtl w:val="0"/>
        </w:rPr>
        <w:t xml:space="preserve"> La plataforma está pensada para gestionar diferentes tipos de competencias dentro de un mismo entorno, incluyendo deportes tradicionales, juegos de mesa y competencias digitales. Esta característica permite ampliar su público objetivo y diferenciarse de soluciones más específicas.</w:t>
      </w:r>
    </w:p>
    <w:p w:rsidR="00000000" w:rsidDel="00000000" w:rsidP="00000000" w:rsidRDefault="00000000" w:rsidRPr="00000000" w14:paraId="00000095">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Organización y planificación del equipo:</w:t>
      </w:r>
      <w:r w:rsidDel="00000000" w:rsidR="00000000" w:rsidRPr="00000000">
        <w:rPr>
          <w:rFonts w:ascii="Lucida Sans" w:cs="Lucida Sans" w:eastAsia="Lucida Sans" w:hAnsi="Lucida Sans"/>
          <w:sz w:val="24"/>
          <w:szCs w:val="24"/>
          <w:rtl w:val="0"/>
        </w:rPr>
        <w:t xml:space="preserve"> El proyecto cuenta con una distribución de responsabilidades, reuniones de seguimiento, actas y planificación de actividades. Esta organización favorece la coordinación y permite realizar un seguimiento del avance del proyecto.</w:t>
      </w:r>
    </w:p>
    <w:p w:rsidR="00000000" w:rsidDel="00000000" w:rsidP="00000000" w:rsidRDefault="00000000" w:rsidRPr="00000000" w14:paraId="00000096">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Conocimientos tecnológicos del equipo:</w:t>
      </w:r>
      <w:r w:rsidDel="00000000" w:rsidR="00000000" w:rsidRPr="00000000">
        <w:rPr>
          <w:rFonts w:ascii="Lucida Sans" w:cs="Lucida Sans" w:eastAsia="Lucida Sans" w:hAnsi="Lucida Sans"/>
          <w:sz w:val="24"/>
          <w:szCs w:val="24"/>
          <w:rtl w:val="0"/>
        </w:rPr>
        <w:t xml:space="preserve"> El equipo posee conocimientos en desarrollo web, bases de datos, JavaScript, HTML y CSS, entre otras tecnologías. Esto permite construir una solución funcional y adaptable a las necesidades del proyecto.</w:t>
      </w:r>
    </w:p>
    <w:p w:rsidR="00000000" w:rsidDel="00000000" w:rsidP="00000000" w:rsidRDefault="00000000" w:rsidRPr="00000000" w14:paraId="00000097">
      <w:pPr>
        <w:widowControl w:val="1"/>
        <w:spacing w:after="80" w:before="36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Debilidades – Factores internos desfavorables</w:t>
      </w:r>
    </w:p>
    <w:p w:rsidR="00000000" w:rsidDel="00000000" w:rsidP="00000000" w:rsidRDefault="00000000" w:rsidRPr="00000000" w14:paraId="00000098">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Disponibilidad limitada de tiempo: </w:t>
      </w:r>
      <w:r w:rsidDel="00000000" w:rsidR="00000000" w:rsidRPr="00000000">
        <w:rPr>
          <w:rFonts w:ascii="Lucida Sans" w:cs="Lucida Sans" w:eastAsia="Lucida Sans" w:hAnsi="Lucida Sans"/>
          <w:sz w:val="24"/>
          <w:szCs w:val="24"/>
          <w:rtl w:val="0"/>
        </w:rPr>
        <w:t xml:space="preserve">Al tratarse de un equipo que desarrolla el proyecto mientras cursa sus estudios en modalidad nocturna, la cantidad de horas disponibles para programar, realizar pruebas y coordinar tareas es limitada.</w:t>
      </w:r>
    </w:p>
    <w:p w:rsidR="00000000" w:rsidDel="00000000" w:rsidP="00000000" w:rsidRDefault="00000000" w:rsidRPr="00000000" w14:paraId="00000099">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Infraestructura de desarrollo limitada:</w:t>
      </w:r>
      <w:r w:rsidDel="00000000" w:rsidR="00000000" w:rsidRPr="00000000">
        <w:rPr>
          <w:rFonts w:ascii="Lucida Sans" w:cs="Lucida Sans" w:eastAsia="Lucida Sans" w:hAnsi="Lucida Sans"/>
          <w:sz w:val="24"/>
          <w:szCs w:val="24"/>
          <w:rtl w:val="0"/>
        </w:rPr>
        <w:t xml:space="preserve"> Actualmente no se dispone de una infraestructura completa de testing, servidores de staging, integración continua ni automatización de despliegues. Esto puede dificultar la realización de pruebas y la detección temprana de errores.</w:t>
      </w:r>
    </w:p>
    <w:p w:rsidR="00000000" w:rsidDel="00000000" w:rsidP="00000000" w:rsidRDefault="00000000" w:rsidRPr="00000000" w14:paraId="0000009A">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br w:type="textWrapping"/>
        <w:t xml:space="preserve">         Curva de aprendizaje en desarrollo de software: El equipo se encuentra en un proceso continuo de aprendizaje y fortalecimiento de sus conocimientos en programación. La incorporación de nuevas funcionalidades y la resolución de problemas técnicos pueden requerir investigación, pruebas y tiempo adicional, lo que puede influir en los tiempos de desarrollo del proyecto.</w:t>
      </w:r>
    </w:p>
    <w:p w:rsidR="00000000" w:rsidDel="00000000" w:rsidP="00000000" w:rsidRDefault="00000000" w:rsidRPr="00000000" w14:paraId="0000009B">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Dependencia de servicios gratuitos:</w:t>
      </w:r>
      <w:r w:rsidDel="00000000" w:rsidR="00000000" w:rsidRPr="00000000">
        <w:rPr>
          <w:rFonts w:ascii="Lucida Sans" w:cs="Lucida Sans" w:eastAsia="Lucida Sans" w:hAnsi="Lucida Sans"/>
          <w:sz w:val="24"/>
          <w:szCs w:val="24"/>
          <w:rtl w:val="0"/>
        </w:rPr>
        <w:t xml:space="preserve"> El uso de herramientas y servicios gratuitos permite reducir costos durante el desarrollo, pero puede implicar restricciones de almacenamiento, rendimiento, disponibilidad o funcionalidades.</w:t>
      </w:r>
    </w:p>
    <w:p w:rsidR="00000000" w:rsidDel="00000000" w:rsidP="00000000" w:rsidRDefault="00000000" w:rsidRPr="00000000" w14:paraId="0000009C">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Escasa validación con usuarios finales:</w:t>
      </w:r>
      <w:r w:rsidDel="00000000" w:rsidR="00000000" w:rsidRPr="00000000">
        <w:rPr>
          <w:rFonts w:ascii="Lucida Sans" w:cs="Lucida Sans" w:eastAsia="Lucida Sans" w:hAnsi="Lucida Sans"/>
          <w:sz w:val="24"/>
          <w:szCs w:val="24"/>
          <w:rtl w:val="0"/>
        </w:rPr>
        <w:t xml:space="preserve"> El sistema aún requiere mayor validación con clubes, organizaciones deportivas y potenciales usuarios. La ausencia de pruebas en escenarios reales puede dificultar la identificación de problemas de usabilidad o necesidades no contempladas.</w:t>
      </w:r>
    </w:p>
    <w:p w:rsidR="00000000" w:rsidDel="00000000" w:rsidP="00000000" w:rsidRDefault="00000000" w:rsidRPr="00000000" w14:paraId="0000009D">
      <w:pPr>
        <w:widowControl w:val="1"/>
        <w:spacing w:after="80" w:before="36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Oportunidades – Factores externos favorables</w:t>
      </w:r>
    </w:p>
    <w:p w:rsidR="00000000" w:rsidDel="00000000" w:rsidP="00000000" w:rsidRDefault="00000000" w:rsidRPr="00000000" w14:paraId="0000009E">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Digitalización de la gestión deportiva: </w:t>
      </w:r>
      <w:r w:rsidDel="00000000" w:rsidR="00000000" w:rsidRPr="00000000">
        <w:rPr>
          <w:rFonts w:ascii="Lucida Sans" w:cs="Lucida Sans" w:eastAsia="Lucida Sans" w:hAnsi="Lucida Sans"/>
          <w:sz w:val="24"/>
          <w:szCs w:val="24"/>
          <w:rtl w:val="0"/>
        </w:rPr>
        <w:t xml:space="preserve">Cada vez más clubes, academias y organizaciones buscan reemplazar procesos manuales por herramientas digitales que permitan centralizar información, administrar competencias y consultar resultados.</w:t>
      </w:r>
    </w:p>
    <w:p w:rsidR="00000000" w:rsidDel="00000000" w:rsidP="00000000" w:rsidRDefault="00000000" w:rsidRPr="00000000" w14:paraId="0000009F">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Crecimiento de los eSports y las competencias digitales:</w:t>
      </w:r>
      <w:r w:rsidDel="00000000" w:rsidR="00000000" w:rsidRPr="00000000">
        <w:rPr>
          <w:rFonts w:ascii="Lucida Sans" w:cs="Lucida Sans" w:eastAsia="Lucida Sans" w:hAnsi="Lucida Sans"/>
          <w:sz w:val="24"/>
          <w:szCs w:val="24"/>
          <w:rtl w:val="0"/>
        </w:rPr>
        <w:t xml:space="preserve"> El crecimiento de las competencias digitales genera nuevas oportunidades para plataformas capaces de gestionar torneos, participantes, resultados y rankings.</w:t>
      </w:r>
    </w:p>
    <w:p w:rsidR="00000000" w:rsidDel="00000000" w:rsidP="00000000" w:rsidRDefault="00000000" w:rsidRPr="00000000" w14:paraId="000000A0">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Disponibilidad de APIs y servicios en la nube:</w:t>
      </w:r>
      <w:r w:rsidDel="00000000" w:rsidR="00000000" w:rsidRPr="00000000">
        <w:rPr>
          <w:rFonts w:ascii="Lucida Sans" w:cs="Lucida Sans" w:eastAsia="Lucida Sans" w:hAnsi="Lucida Sans"/>
          <w:sz w:val="24"/>
          <w:szCs w:val="24"/>
          <w:rtl w:val="0"/>
        </w:rPr>
        <w:t xml:space="preserve"> La existencia de APIs deportivas, servicios de autenticación, almacenamiento y bases de datos en la nube permite ampliar las funcionalidades de Ascend sin desarrollar todos los servicios desde cero.</w:t>
      </w:r>
    </w:p>
    <w:p w:rsidR="00000000" w:rsidDel="00000000" w:rsidP="00000000" w:rsidRDefault="00000000" w:rsidRPr="00000000" w14:paraId="000000A1">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Posibles alianzas con instituciones:</w:t>
      </w:r>
      <w:r w:rsidDel="00000000" w:rsidR="00000000" w:rsidRPr="00000000">
        <w:rPr>
          <w:rFonts w:ascii="Lucida Sans" w:cs="Lucida Sans" w:eastAsia="Lucida Sans" w:hAnsi="Lucida Sans"/>
          <w:sz w:val="24"/>
          <w:szCs w:val="24"/>
          <w:rtl w:val="0"/>
        </w:rPr>
        <w:t xml:space="preserve"> Clubes deportivos, centros educativos, organizaciones y comunidades pueden convertirse en potenciales usuarios o colaboradores, permitiendo validar y mejorar el sistema.</w:t>
      </w:r>
    </w:p>
    <w:p w:rsidR="00000000" w:rsidDel="00000000" w:rsidP="00000000" w:rsidRDefault="00000000" w:rsidRPr="00000000" w14:paraId="000000A2">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Programas de apoyo al desarrollo tecnológico: </w:t>
      </w:r>
      <w:r w:rsidDel="00000000" w:rsidR="00000000" w:rsidRPr="00000000">
        <w:rPr>
          <w:rFonts w:ascii="Lucida Sans" w:cs="Lucida Sans" w:eastAsia="Lucida Sans" w:hAnsi="Lucida Sans"/>
          <w:sz w:val="24"/>
          <w:szCs w:val="24"/>
          <w:rtl w:val="0"/>
        </w:rPr>
        <w:t xml:space="preserve">La existencia de programas educativos, fondos, incubadoras y propuestas de apoyo al emprendimiento tecnológico puede facilitar el acceso a recursos, capacitación e infraestructura.</w:t>
      </w:r>
    </w:p>
    <w:p w:rsidR="00000000" w:rsidDel="00000000" w:rsidP="00000000" w:rsidRDefault="00000000" w:rsidRPr="00000000" w14:paraId="000000A3">
      <w:pPr>
        <w:keepNext w:val="0"/>
        <w:widowControl w:val="0"/>
        <w:spacing w:lin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4">
      <w:pPr>
        <w:widowControl w:val="1"/>
        <w:spacing w:after="80" w:before="36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A5">
      <w:pPr>
        <w:widowControl w:val="1"/>
        <w:spacing w:after="80" w:before="36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Amenazas  – Factores externos desfavorables</w:t>
      </w:r>
    </w:p>
    <w:p w:rsidR="00000000" w:rsidDel="00000000" w:rsidP="00000000" w:rsidRDefault="00000000" w:rsidRPr="00000000" w14:paraId="000000A6">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Competencia existente:</w:t>
      </w:r>
      <w:r w:rsidDel="00000000" w:rsidR="00000000" w:rsidRPr="00000000">
        <w:rPr>
          <w:rFonts w:ascii="Lucida Sans" w:cs="Lucida Sans" w:eastAsia="Lucida Sans" w:hAnsi="Lucida Sans"/>
          <w:sz w:val="24"/>
          <w:szCs w:val="24"/>
          <w:rtl w:val="0"/>
        </w:rPr>
        <w:t xml:space="preserve"> Existen plataformas de gestión de torneos y competencias que ya cuentan con usuarios, experiencia en el mercado y funcionalidades consolidadas, lo que puede dificultar la incorporación de nuevos usuarios.</w:t>
      </w:r>
    </w:p>
    <w:p w:rsidR="00000000" w:rsidDel="00000000" w:rsidP="00000000" w:rsidRDefault="00000000" w:rsidRPr="00000000" w14:paraId="000000A7">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Cambios en servicios de hosting y cloud:</w:t>
      </w:r>
      <w:r w:rsidDel="00000000" w:rsidR="00000000" w:rsidRPr="00000000">
        <w:rPr>
          <w:rFonts w:ascii="Lucida Sans" w:cs="Lucida Sans" w:eastAsia="Lucida Sans" w:hAnsi="Lucida Sans"/>
          <w:sz w:val="24"/>
          <w:szCs w:val="24"/>
          <w:rtl w:val="0"/>
        </w:rPr>
        <w:t xml:space="preserve"> Las modificaciones en precios, límites de uso, políticas o disponibilidad de servicios gratuitos pueden afectar la infraestructura utilizada por el proyecto.</w:t>
      </w:r>
    </w:p>
    <w:p w:rsidR="00000000" w:rsidDel="00000000" w:rsidP="00000000" w:rsidRDefault="00000000" w:rsidRPr="00000000" w14:paraId="000000A8">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Evolución tecnológica acelerada</w:t>
      </w:r>
      <w:r w:rsidDel="00000000" w:rsidR="00000000" w:rsidRPr="00000000">
        <w:rPr>
          <w:rFonts w:ascii="Lucida Sans" w:cs="Lucida Sans" w:eastAsia="Lucida Sans" w:hAnsi="Lucida Sans"/>
          <w:sz w:val="24"/>
          <w:szCs w:val="24"/>
          <w:rtl w:val="0"/>
        </w:rPr>
        <w:t xml:space="preserve">: La rápida actualización de frameworks, librerías, APIs y herramientas de desarrollo puede generar problemas de compatibilidad y exigir actualizaciones constantes.</w:t>
      </w:r>
    </w:p>
    <w:p w:rsidR="00000000" w:rsidDel="00000000" w:rsidP="00000000" w:rsidRDefault="00000000" w:rsidRPr="00000000" w14:paraId="000000A9">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Exigencias relacionadas con la protección de datos</w:t>
      </w:r>
      <w:r w:rsidDel="00000000" w:rsidR="00000000" w:rsidRPr="00000000">
        <w:rPr>
          <w:rFonts w:ascii="Lucida Sans" w:cs="Lucida Sans" w:eastAsia="Lucida Sans" w:hAnsi="Lucida Sans"/>
          <w:sz w:val="24"/>
          <w:szCs w:val="24"/>
          <w:rtl w:val="0"/>
        </w:rPr>
        <w:t xml:space="preserve">: El crecimiento del sistema y la incorporación de información de usuarios puede aumentar la necesidad de implementar medidas de seguridad y cumplir con las normativas aplicables sobre privacidad y protección de datos.</w:t>
      </w:r>
    </w:p>
    <w:p w:rsidR="00000000" w:rsidDel="00000000" w:rsidP="00000000" w:rsidRDefault="00000000" w:rsidRPr="00000000" w14:paraId="000000AA">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Resistencia a la digitalización:</w:t>
      </w:r>
      <w:r w:rsidDel="00000000" w:rsidR="00000000" w:rsidRPr="00000000">
        <w:rPr>
          <w:rFonts w:ascii="Lucida Sans" w:cs="Lucida Sans" w:eastAsia="Lucida Sans" w:hAnsi="Lucida Sans"/>
          <w:sz w:val="24"/>
          <w:szCs w:val="24"/>
          <w:rtl w:val="0"/>
        </w:rPr>
        <w:t xml:space="preserve"> Algunas organizaciones deportivas pueden continuar utilizando métodos tradicionales, como planillas manuales o sistemas propios, dificultando la adopción de una nueva plataforma.</w:t>
      </w:r>
    </w:p>
    <w:p w:rsidR="00000000" w:rsidDel="00000000" w:rsidP="00000000" w:rsidRDefault="00000000" w:rsidRPr="00000000" w14:paraId="000000AB">
      <w:pPr>
        <w:spacing w:after="120" w:before="480" w:lin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AC">
      <w:pPr>
        <w:spacing w:after="120" w:before="480" w:lin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AD">
      <w:pPr>
        <w:spacing w:after="120" w:before="480" w:lin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AE">
      <w:pPr>
        <w:spacing w:after="120" w:before="480" w:lin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AF">
      <w:pPr>
        <w:spacing w:after="120" w:before="480" w:lin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B0">
      <w:pPr>
        <w:spacing w:after="120" w:before="480" w:lin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B1">
      <w:pPr>
        <w:spacing w:after="120" w:before="480" w:line="240" w:lineRule="auto"/>
        <w:jc w:val="both"/>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B2">
      <w:pPr>
        <w:spacing w:after="120" w:before="480" w:line="24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FODA Cruzado – Estrategias de acción</w:t>
      </w:r>
    </w:p>
    <w:p w:rsidR="00000000" w:rsidDel="00000000" w:rsidP="00000000" w:rsidRDefault="00000000" w:rsidRPr="00000000" w14:paraId="000000B3">
      <w:pPr>
        <w:widowControl w:val="1"/>
        <w:spacing w:after="80" w:before="36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Estrategias Ofensivas (F + O)</w:t>
      </w:r>
    </w:p>
    <w:p w:rsidR="00000000" w:rsidDel="00000000" w:rsidP="00000000" w:rsidRDefault="00000000" w:rsidRPr="00000000" w14:paraId="000000B4">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Aprovechar la arquitectura modular y la disponibilidad de APIs para incorporar nuevas funcionalidades deportivas, estadísticas y servicios externos sin comprometer la estructura general del sistema.</w:t>
      </w:r>
    </w:p>
    <w:p w:rsidR="00000000" w:rsidDel="00000000" w:rsidP="00000000" w:rsidRDefault="00000000" w:rsidRPr="00000000" w14:paraId="000000B5">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Utilizar la versatilidad de Ascend para llegar a diferentes tipos de organizaciones y competencias, evitando limitar el sistema a una única disciplina deportiva.</w:t>
      </w:r>
    </w:p>
    <w:p w:rsidR="00000000" w:rsidDel="00000000" w:rsidP="00000000" w:rsidRDefault="00000000" w:rsidRPr="00000000" w14:paraId="000000B6">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Fortalecer la identidad visual y la experiencia de usuario para diferenciar Ascend frente a plataformas existentes y generar una imagen profesional ante posibles instituciones interesadas.</w:t>
      </w:r>
    </w:p>
    <w:p w:rsidR="00000000" w:rsidDel="00000000" w:rsidP="00000000" w:rsidRDefault="00000000" w:rsidRPr="00000000" w14:paraId="000000B7">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Aprovechar los conocimientos técnicos del equipo para desarrollar un MVP funcional que permita presentar el proyecto a clubes, instituciones educativas y potenciales colaboradores.</w:t>
      </w:r>
    </w:p>
    <w:p w:rsidR="00000000" w:rsidDel="00000000" w:rsidP="00000000" w:rsidRDefault="00000000" w:rsidRPr="00000000" w14:paraId="000000B8">
      <w:pPr>
        <w:widowControl w:val="1"/>
        <w:spacing w:after="80" w:before="36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Estrategias Defensivas (F + A)</w:t>
      </w:r>
    </w:p>
    <w:p w:rsidR="00000000" w:rsidDel="00000000" w:rsidP="00000000" w:rsidRDefault="00000000" w:rsidRPr="00000000" w14:paraId="000000B9">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Utilizar la arquitectura modular para facilitar la adaptación del sistema frente a cambios tecnológicos, actualizaciones de librerías o modificaciones en servicios externos.</w:t>
      </w:r>
    </w:p>
    <w:p w:rsidR="00000000" w:rsidDel="00000000" w:rsidP="00000000" w:rsidRDefault="00000000" w:rsidRPr="00000000" w14:paraId="000000BA">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Documentar adecuadamente la arquitectura y el código para reducir la dependencia de conocimientos individuales y facilitar futuras actualizaciones o incorporaciones al equipo.</w:t>
      </w:r>
    </w:p>
    <w:p w:rsidR="00000000" w:rsidDel="00000000" w:rsidP="00000000" w:rsidRDefault="00000000" w:rsidRPr="00000000" w14:paraId="000000BB">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Aprovechar la versatilidad de la plataforma para diferenciarse de competidores que se encuentren enfocados exclusivamente en determinados deportes o tipos de competencias.</w:t>
      </w:r>
    </w:p>
    <w:p w:rsidR="00000000" w:rsidDel="00000000" w:rsidP="00000000" w:rsidRDefault="00000000" w:rsidRPr="00000000" w14:paraId="000000BC">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Incorporar progresivamente medidas de seguridad y buenas prácticas para proteger la información de los usuarios y responder a posibles exigencias relacionadas con la privacidad de datos.</w:t>
      </w:r>
    </w:p>
    <w:p w:rsidR="00000000" w:rsidDel="00000000" w:rsidP="00000000" w:rsidRDefault="00000000" w:rsidRPr="00000000" w14:paraId="000000BD">
      <w:pPr>
        <w:widowControl w:val="1"/>
        <w:spacing w:after="80" w:before="36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Estrategias de Reorientación (D + O)</w:t>
      </w:r>
    </w:p>
    <w:p w:rsidR="00000000" w:rsidDel="00000000" w:rsidP="00000000" w:rsidRDefault="00000000" w:rsidRPr="00000000" w14:paraId="000000BE">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Aprovechar herramientas y recursos disponibles para facilitar el proceso de aprendizaje del equipo y reducir el tiempo necesario para desarrollar nuevas funcionalidades.</w:t>
      </w:r>
    </w:p>
    <w:p w:rsidR="00000000" w:rsidDel="00000000" w:rsidP="00000000" w:rsidRDefault="00000000" w:rsidRPr="00000000" w14:paraId="000000BF">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Utilizar programas de apoyo educativo y tecnológico que permitan acceder a capacitación y recursos para fortalecer los conocimientos técnicos del equipo.</w:t>
      </w:r>
    </w:p>
    <w:p w:rsidR="00000000" w:rsidDel="00000000" w:rsidP="00000000" w:rsidRDefault="00000000" w:rsidRPr="00000000" w14:paraId="000000C0">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Realizar pruebas piloto con instituciones o grupos pequeños para obtener retroalimentación de usuarios reales y detectar oportunidades de mejora antes de una implementación más amplia.</w:t>
      </w:r>
    </w:p>
    <w:p w:rsidR="00000000" w:rsidDel="00000000" w:rsidP="00000000" w:rsidRDefault="00000000" w:rsidRPr="00000000" w14:paraId="000000C1">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Priorizar las funcionalidades principales del sistema y desarrollarlas progresivamente, evitando que las limitaciones de tiempo y la curva de aprendizaje afecten la calidad del producto.</w:t>
      </w:r>
    </w:p>
    <w:p w:rsidR="00000000" w:rsidDel="00000000" w:rsidP="00000000" w:rsidRDefault="00000000" w:rsidRPr="00000000" w14:paraId="000000C2">
      <w:pPr>
        <w:widowControl w:val="1"/>
        <w:spacing w:after="80" w:before="36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Estrategias de Supervivencia (D + A)</w:t>
      </w:r>
    </w:p>
    <w:p w:rsidR="00000000" w:rsidDel="00000000" w:rsidP="00000000" w:rsidRDefault="00000000" w:rsidRPr="00000000" w14:paraId="000000C3">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Definir y mantener un MVP claramente delimitado, priorizando las funcionalidades esenciales para evitar que las restricciones de tiempo y aprendizaje comprometan los objetivos principales del proyecto.</w:t>
      </w:r>
    </w:p>
    <w:p w:rsidR="00000000" w:rsidDel="00000000" w:rsidP="00000000" w:rsidRDefault="00000000" w:rsidRPr="00000000" w14:paraId="000000C4">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Mantener copias de seguridad y documentación del sistema, reduciendo el impacto de posibles fallos, pérdidas de información o cambios en los servicios utilizados.</w:t>
      </w:r>
    </w:p>
    <w:p w:rsidR="00000000" w:rsidDel="00000000" w:rsidP="00000000" w:rsidRDefault="00000000" w:rsidRPr="00000000" w14:paraId="000000C5">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Evitar una dependencia excesiva de una única plataforma o servicio, procurando que la arquitectura permita reemplazar herramientas externas cuando sea necesario.</w:t>
      </w:r>
    </w:p>
    <w:p w:rsidR="00000000" w:rsidDel="00000000" w:rsidP="00000000" w:rsidRDefault="00000000" w:rsidRPr="00000000" w14:paraId="000000C6">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Mantener actualizadas las tecnologías y dependencias utilizadas, realizando revisiones periódicas para reducir problemas derivados de la obsolescencia tecnológica.</w:t>
      </w:r>
    </w:p>
    <w:p w:rsidR="00000000" w:rsidDel="00000000" w:rsidP="00000000" w:rsidRDefault="00000000" w:rsidRPr="00000000" w14:paraId="000000C7">
      <w:pPr>
        <w:spacing w:after="240" w:before="240" w:line="240" w:lineRule="auto"/>
        <w:ind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Priorizar la validación temprana con usuarios, de manera que los recursos disponibles se concentren en funcionalidades que realmente aporten valor y respondan a necesidades concretas.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keepNext w:val="0"/>
        <w:widowControl w:val="0"/>
        <w:spacing w:after="120" w:before="480" w:lineRule="auto"/>
        <w:rPr>
          <w:rFonts w:ascii="Lucida Sans" w:cs="Lucida Sans" w:eastAsia="Lucida Sans" w:hAnsi="Lucida Sans"/>
          <w:sz w:val="36"/>
          <w:szCs w:val="36"/>
        </w:rPr>
      </w:pPr>
      <w:bookmarkStart w:colFirst="0" w:colLast="0" w:name="_heading=h.z7h5xdgxfiez" w:id="22"/>
      <w:bookmarkEnd w:id="22"/>
      <w:r w:rsidDel="00000000" w:rsidR="00000000" w:rsidRPr="00000000">
        <w:rPr>
          <w:rtl w:val="0"/>
        </w:rPr>
      </w:r>
    </w:p>
    <w:p w:rsidR="00000000" w:rsidDel="00000000" w:rsidP="00000000" w:rsidRDefault="00000000" w:rsidRPr="00000000" w14:paraId="000000CA">
      <w:pPr>
        <w:pStyle w:val="Heading1"/>
        <w:keepNext w:val="0"/>
        <w:widowControl w:val="0"/>
        <w:spacing w:after="120" w:before="480" w:lineRule="auto"/>
        <w:rPr>
          <w:rFonts w:ascii="Lucida Sans" w:cs="Lucida Sans" w:eastAsia="Lucida Sans" w:hAnsi="Lucida Sans"/>
          <w:sz w:val="36"/>
          <w:szCs w:val="36"/>
        </w:rPr>
      </w:pPr>
      <w:bookmarkStart w:colFirst="0" w:colLast="0" w:name="_heading=h.tdlb5cvvvv8" w:id="23"/>
      <w:bookmarkEnd w:id="23"/>
      <w:r w:rsidDel="00000000" w:rsidR="00000000" w:rsidRPr="00000000">
        <w:rPr>
          <w:rtl w:val="0"/>
        </w:rPr>
      </w:r>
    </w:p>
    <w:p w:rsidR="00000000" w:rsidDel="00000000" w:rsidP="00000000" w:rsidRDefault="00000000" w:rsidRPr="00000000" w14:paraId="000000CB">
      <w:pPr>
        <w:pStyle w:val="Heading1"/>
        <w:keepNext w:val="0"/>
        <w:widowControl w:val="0"/>
        <w:spacing w:after="120" w:before="480" w:lineRule="auto"/>
        <w:rPr>
          <w:rFonts w:ascii="Lucida Sans" w:cs="Lucida Sans" w:eastAsia="Lucida Sans" w:hAnsi="Lucida Sans"/>
          <w:sz w:val="36"/>
          <w:szCs w:val="36"/>
        </w:rPr>
      </w:pPr>
      <w:bookmarkStart w:colFirst="0" w:colLast="0" w:name="_heading=h.2et9uq2maf4j" w:id="24"/>
      <w:bookmarkEnd w:id="24"/>
      <w:r w:rsidDel="00000000" w:rsidR="00000000" w:rsidRPr="00000000">
        <w:rPr>
          <w:rtl w:val="0"/>
        </w:rPr>
      </w:r>
    </w:p>
    <w:p w:rsidR="00000000" w:rsidDel="00000000" w:rsidP="00000000" w:rsidRDefault="00000000" w:rsidRPr="00000000" w14:paraId="000000CC">
      <w:pPr>
        <w:pStyle w:val="Heading1"/>
        <w:rPr>
          <w:rFonts w:ascii="Lucida Sans" w:cs="Lucida Sans" w:eastAsia="Lucida Sans" w:hAnsi="Lucida Sans"/>
          <w:sz w:val="36"/>
          <w:szCs w:val="36"/>
        </w:rPr>
      </w:pPr>
      <w:bookmarkStart w:colFirst="0" w:colLast="0" w:name="_heading=h.xsepcjw0080i" w:id="25"/>
      <w:bookmarkEnd w:id="25"/>
      <w:r w:rsidDel="00000000" w:rsidR="00000000" w:rsidRPr="00000000">
        <w:rPr>
          <w:rFonts w:ascii="Lucida Sans" w:cs="Lucida Sans" w:eastAsia="Lucida Sans" w:hAnsi="Lucida Sans"/>
          <w:sz w:val="36"/>
          <w:szCs w:val="36"/>
          <w:rtl w:val="0"/>
        </w:rPr>
        <w:t xml:space="preserve">Análisis Costo Beneficio </w:t>
      </w:r>
    </w:p>
    <w:p w:rsidR="00000000" w:rsidDel="00000000" w:rsidP="00000000" w:rsidRDefault="00000000" w:rsidRPr="00000000" w14:paraId="000000CD">
      <w:pPr>
        <w:widowControl w:val="0"/>
        <w:spacing w:after="240" w:before="240" w:lineRule="auto"/>
        <w:ind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Análisis Costo–Beneficio (ACB) permite evaluar la viabilidad económica del Sistema de Gestión Deportiva Modular (Ascend), comparando los recursos necesarios para su desarrollo y funcionamiento con los beneficios económicos potenciales que podría generar.</w:t>
      </w:r>
    </w:p>
    <w:p w:rsidR="00000000" w:rsidDel="00000000" w:rsidP="00000000" w:rsidRDefault="00000000" w:rsidRPr="00000000" w14:paraId="000000CE">
      <w:pPr>
        <w:widowControl w:val="0"/>
        <w:spacing w:after="240" w:before="240" w:lineRule="auto"/>
        <w:ind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este análisis se considera un período estimado de seis meses de desarrollo. Los valores económicos utilizados son estimaciones realizadas con fines académicos. El valor asignado a las horas de trabajo representa un costo equivalente del desarrollo y no corresponde a una remuneración efectivamente recibida por los integrantes del equipo.</w:t>
      </w:r>
    </w:p>
    <w:p w:rsidR="00000000" w:rsidDel="00000000" w:rsidP="00000000" w:rsidRDefault="00000000" w:rsidRPr="00000000" w14:paraId="000000CF">
      <w:pPr>
        <w:spacing w:after="80" w:before="36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Estimación de costos del proyecto</w:t>
      </w:r>
    </w:p>
    <w:p w:rsidR="00000000" w:rsidDel="00000000" w:rsidP="00000000" w:rsidRDefault="00000000" w:rsidRPr="00000000" w14:paraId="000000D0">
      <w:pPr>
        <w:widowControl w:val="0"/>
        <w:spacing w:after="80" w:before="28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Costos de desarrollo (Capex)</w:t>
      </w:r>
    </w:p>
    <w:p w:rsidR="00000000" w:rsidDel="00000000" w:rsidP="00000000" w:rsidRDefault="00000000" w:rsidRPr="00000000" w14:paraId="000000D1">
      <w:pPr>
        <w:widowControl w:val="0"/>
        <w:spacing w:after="240" w:before="240" w:lineRule="auto"/>
        <w:ind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costo de desarrollo representa el trabajo realizado por los cuatro integrantes del equipo en actividades de análisis, diseño, programación, desarrollo de la base de datos, pruebas, documentación, reuniones y corrección de errores.</w:t>
      </w:r>
    </w:p>
    <w:p w:rsidR="00000000" w:rsidDel="00000000" w:rsidP="00000000" w:rsidRDefault="00000000" w:rsidRPr="00000000" w14:paraId="000000D2">
      <w:pPr>
        <w:widowControl w:val="0"/>
        <w:spacing w:after="240" w:before="240" w:lineRule="auto"/>
        <w:ind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Debido a que los integrantes del equipo trabajan durante el día y cursan sus estudios en horario nocturno, el tiempo disponible para el desarrollo del proyecto es limitado. Por este motivo, se estima una dedicación promedio de 30 horas mensuales por integrante.</w:t>
      </w:r>
    </w:p>
    <w:p w:rsidR="00000000" w:rsidDel="00000000" w:rsidP="00000000" w:rsidRDefault="00000000" w:rsidRPr="00000000" w14:paraId="000000D3">
      <w:pPr>
        <w:widowControl w:val="0"/>
        <w:spacing w:after="240" w:befor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Cálculo de horas estimadas</w:t>
      </w:r>
      <w:r w:rsidDel="00000000" w:rsidR="00000000" w:rsidRPr="00000000">
        <w:rPr>
          <w:rFonts w:ascii="Lucida Sans" w:cs="Lucida Sans" w:eastAsia="Lucida Sans" w:hAnsi="Lucida Sans"/>
          <w:sz w:val="24"/>
          <w:szCs w:val="24"/>
          <w:rtl w:val="0"/>
        </w:rPr>
        <w:t xml:space="preserve"> </w:t>
      </w:r>
    </w:p>
    <w:tbl>
      <w:tblPr>
        <w:tblStyle w:val="Table2"/>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500"/>
        <w:gridCol w:w="1500"/>
        <w:tblGridChange w:id="0">
          <w:tblGrid>
            <w:gridCol w:w="315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b w:val="1"/>
                <w:bCs w:val="1"/>
                <w:sz w:val="20"/>
                <w:szCs w:val="20"/>
                <w:rtl w:val="0"/>
              </w:rPr>
              <w:t xml:space="preserve">Concepto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5">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b w:val="1"/>
                <w:bCs w:val="1"/>
                <w:sz w:val="20"/>
                <w:szCs w:val="20"/>
                <w:rtl w:val="0"/>
              </w:rPr>
              <w:t xml:space="preserve">Cálculo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b w:val="1"/>
                <w:bCs w:val="1"/>
                <w:sz w:val="20"/>
                <w:szCs w:val="20"/>
                <w:rtl w:val="0"/>
              </w:rPr>
              <w:t xml:space="preserve">Resultado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Horas mensuales por integrante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8">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9">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30 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Integrantes del equipo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Horas mensuales totales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30 × 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F">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120 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Período estimado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6 meses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Horas totales de desarrollo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120 × 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720 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Valor de referencia por hora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350 UYU</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9">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Costo estimado de desarrollo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720 × 350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252.000 UYU</w:t>
            </w:r>
          </w:p>
        </w:tc>
      </w:tr>
    </w:tbl>
    <w:p w:rsidR="00000000" w:rsidDel="00000000" w:rsidP="00000000" w:rsidRDefault="00000000" w:rsidRPr="00000000" w14:paraId="000000E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ED">
      <w:pPr>
        <w:widowControl w:val="0"/>
        <w:spacing w:after="240" w:before="240" w:lineRule="auto"/>
        <w:ind w:firstLine="850.3937007874016"/>
        <w:rPr>
          <w:rFonts w:ascii="Lucida Sans" w:cs="Lucida Sans" w:eastAsia="Lucida Sans" w:hAnsi="Lucida Sans"/>
        </w:rPr>
      </w:pPr>
      <w:r w:rsidDel="00000000" w:rsidR="00000000" w:rsidRPr="00000000">
        <w:rPr>
          <w:rtl w:val="0"/>
        </w:rPr>
      </w:r>
    </w:p>
    <w:p w:rsidR="00000000" w:rsidDel="00000000" w:rsidP="00000000" w:rsidRDefault="00000000" w:rsidRPr="00000000" w14:paraId="000000EE">
      <w:pPr>
        <w:widowControl w:val="0"/>
        <w:spacing w:after="80" w:before="28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 Costos de infraestructura</w:t>
      </w:r>
    </w:p>
    <w:p w:rsidR="00000000" w:rsidDel="00000000" w:rsidP="00000000" w:rsidRDefault="00000000" w:rsidRPr="00000000" w14:paraId="000000EF">
      <w:pPr>
        <w:widowControl w:val="0"/>
        <w:spacing w:after="240" w:before="240" w:lineRule="auto"/>
        <w:ind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una futura implementación de Ascend se consideran los recursos necesarios para alojar y mantener el sistema disponible.</w:t>
      </w:r>
    </w:p>
    <w:p w:rsidR="00000000" w:rsidDel="00000000" w:rsidP="00000000" w:rsidRDefault="00000000" w:rsidRPr="00000000" w14:paraId="000000F0">
      <w:pPr>
        <w:widowControl w:val="0"/>
        <w:spacing w:after="240" w:before="240" w:lineRule="auto"/>
        <w:rPr>
          <w:rFonts w:ascii="Lucida Sans" w:cs="Lucida Sans" w:eastAsia="Lucida Sans" w:hAnsi="Lucida Sans"/>
        </w:rPr>
      </w:pPr>
      <w:r w:rsidDel="00000000" w:rsidR="00000000" w:rsidRPr="00000000">
        <w:rPr>
          <w:rtl w:val="0"/>
        </w:rPr>
      </w:r>
    </w:p>
    <w:tbl>
      <w:tblPr>
        <w:tblStyle w:val="Table3"/>
        <w:tblW w:w="5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630"/>
        <w:tblGridChange w:id="0">
          <w:tblGrid>
            <w:gridCol w:w="1725"/>
            <w:gridCol w:w="3630"/>
          </w:tblGrid>
        </w:tblGridChange>
      </w:tblGrid>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Recurso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Costo estimado anual</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Hosting/VPS básico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9.600 UYU</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Dominio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480 UYU</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Certificado SSL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0 UYU</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Servidor local de pruebas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0 UYU</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10.080 UYU</w:t>
            </w:r>
            <w:r w:rsidDel="00000000" w:rsidR="00000000" w:rsidRPr="00000000">
              <w:rPr>
                <w:rtl w:val="0"/>
              </w:rPr>
            </w:r>
          </w:p>
        </w:tc>
      </w:tr>
    </w:tbl>
    <w:p w:rsidR="00000000" w:rsidDel="00000000" w:rsidP="00000000" w:rsidRDefault="00000000" w:rsidRPr="00000000" w14:paraId="000000FD">
      <w:pPr>
        <w:widowControl w:val="0"/>
        <w:spacing w:after="240" w:before="240" w:lineRule="auto"/>
        <w:ind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servidor local de pruebas se considera sin costo adicional debido a que se utilizarían los equipos disponibles para el desarrollo.</w:t>
      </w:r>
    </w:p>
    <w:p w:rsidR="00000000" w:rsidDel="00000000" w:rsidP="00000000" w:rsidRDefault="00000000" w:rsidRPr="00000000" w14:paraId="000000FE">
      <w:pPr>
        <w:widowControl w:val="0"/>
        <w:spacing w:after="80" w:before="280" w:lineRule="auto"/>
        <w:jc w:val="both"/>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 Costos operativos (Opex)</w:t>
      </w:r>
    </w:p>
    <w:p w:rsidR="00000000" w:rsidDel="00000000" w:rsidP="00000000" w:rsidRDefault="00000000" w:rsidRPr="00000000" w14:paraId="000000FF">
      <w:pPr>
        <w:widowControl w:val="0"/>
        <w:spacing w:after="240" w:before="240" w:lineRule="auto"/>
        <w:ind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costos operativos corresponden a los recursos necesarios para mantener el sistema funcionando una vez implementado.</w:t>
      </w:r>
    </w:p>
    <w:tbl>
      <w:tblPr>
        <w:tblStyle w:val="Table4"/>
        <w:tblW w:w="4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500"/>
        <w:tblGridChange w:id="0">
          <w:tblGrid>
            <w:gridCol w:w="3150"/>
            <w:gridCol w:w="1500"/>
          </w:tblGrid>
        </w:tblGridChange>
      </w:tblGrid>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Concepto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Costo estimado anual</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spacing w:after="0" w:line="276" w:lineRule="auto"/>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Mantenimiento y actualizaciones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spacing w:after="0" w:line="276" w:lineRule="auto"/>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8.000 UYU</w:t>
            </w:r>
            <w:r w:rsidDel="00000000" w:rsidR="00000000" w:rsidRPr="00000000">
              <w:rPr>
                <w:rtl w:val="0"/>
              </w:rPr>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spacing w:after="0" w:line="276" w:lineRule="auto"/>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Consumo eléctrico y desgaste de equipos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spacing w:after="0" w:line="276" w:lineRule="auto"/>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3.000 UYU</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spacing w:after="0" w:line="276" w:lineRule="auto"/>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Total Opex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spacing w:after="0" w:line="276" w:lineRule="auto"/>
              <w:rPr>
                <w:rFonts w:ascii="Lucida Sans" w:cs="Lucida Sans" w:eastAsia="Lucida Sans" w:hAnsi="Lucida Sans"/>
                <w:sz w:val="20"/>
                <w:szCs w:val="20"/>
              </w:rPr>
            </w:pPr>
            <w:r w:rsidDel="00000000" w:rsidR="00000000" w:rsidRPr="00000000">
              <w:rPr>
                <w:rFonts w:ascii="Lucida Sans" w:cs="Lucida Sans" w:eastAsia="Lucida Sans" w:hAnsi="Lucida Sans"/>
                <w:sz w:val="24"/>
                <w:szCs w:val="24"/>
                <w:rtl w:val="0"/>
              </w:rPr>
              <w:t xml:space="preserve">11.000 UYU</w:t>
            </w:r>
            <w:r w:rsidDel="00000000" w:rsidR="00000000" w:rsidRPr="00000000">
              <w:rPr>
                <w:rtl w:val="0"/>
              </w:rPr>
            </w:r>
          </w:p>
        </w:tc>
      </w:tr>
    </w:tbl>
    <w:p w:rsidR="00000000" w:rsidDel="00000000" w:rsidP="00000000" w:rsidRDefault="00000000" w:rsidRPr="00000000" w14:paraId="00000108">
      <w:pPr>
        <w:widowControl w:val="0"/>
        <w:spacing w:after="240" w:before="240" w:lineRule="auto"/>
        <w:rPr>
          <w:rFonts w:ascii="Lucida Sans" w:cs="Lucida Sans" w:eastAsia="Lucida Sans" w:hAnsi="Lucida Sans"/>
        </w:rPr>
      </w:pPr>
      <w:r w:rsidDel="00000000" w:rsidR="00000000" w:rsidRPr="00000000">
        <w:rPr>
          <w:rtl w:val="0"/>
        </w:rPr>
      </w:r>
    </w:p>
    <w:p w:rsidR="00000000" w:rsidDel="00000000" w:rsidP="00000000" w:rsidRDefault="00000000" w:rsidRPr="00000000" w14:paraId="00000109">
      <w:pPr>
        <w:widowControl w:val="0"/>
        <w:spacing w:after="240" w:before="240" w:lineRule="auto"/>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Costo total del primer año</w:t>
      </w:r>
    </w:p>
    <w:p w:rsidR="00000000" w:rsidDel="00000000" w:rsidP="00000000" w:rsidRDefault="00000000" w:rsidRPr="00000000" w14:paraId="0000010A">
      <w:pPr>
        <w:widowControl w:val="0"/>
        <w:spacing w:after="240" w:before="240" w:lineRule="auto"/>
        <w:ind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costo total estimado del primer año se obtiene mediante la suma de los costos de desarrollo, infraestructura y operación:</w:t>
      </w:r>
    </w:p>
    <w:tbl>
      <w:tblPr>
        <w:tblStyle w:val="Table5"/>
        <w:tblW w:w="4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500"/>
        <w:tblGridChange w:id="0">
          <w:tblGrid>
            <w:gridCol w:w="3150"/>
            <w:gridCol w:w="150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b w:val="1"/>
                <w:bCs w:val="1"/>
                <w:sz w:val="20"/>
                <w:szCs w:val="20"/>
                <w:rtl w:val="0"/>
              </w:rPr>
              <w:t xml:space="preserve">Concepto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b w:val="1"/>
                <w:bCs w:val="1"/>
                <w:sz w:val="20"/>
                <w:szCs w:val="20"/>
                <w:rtl w:val="0"/>
              </w:rPr>
              <w:t xml:space="preserve">Costo estimado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Desarrollo (CAPEX)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252.000 UYU</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Infraestructura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10.080 UYU</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Operación (OPEX)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11.000 UYU</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Costo total estimado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273.080 UYU</w:t>
            </w:r>
          </w:p>
        </w:tc>
      </w:tr>
    </w:tbl>
    <w:p w:rsidR="00000000" w:rsidDel="00000000" w:rsidP="00000000" w:rsidRDefault="00000000" w:rsidRPr="00000000" w14:paraId="00000115">
      <w:pPr>
        <w:keepNext w:val="0"/>
        <w:spacing w:after="120" w:before="480" w:lineRule="auto"/>
        <w:jc w:val="left"/>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Modelo Comercial de Ascend</w:t>
      </w:r>
    </w:p>
    <w:p w:rsidR="00000000" w:rsidDel="00000000" w:rsidP="00000000" w:rsidRDefault="00000000" w:rsidRPr="00000000" w14:paraId="00000116">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modelo comercial de Ascend se plantea como una propuesta orientada principalmente a organizaciones deportivas, como clubes, ligas, academias, instituciones educativas y otras entidades que gestionen torneos y competencias.</w:t>
      </w:r>
    </w:p>
    <w:p w:rsidR="00000000" w:rsidDel="00000000" w:rsidP="00000000" w:rsidRDefault="00000000" w:rsidRPr="00000000" w14:paraId="00000117">
      <w:pPr>
        <w:spacing w:after="240" w:before="240" w:lineRule="auto"/>
        <w:ind w:left="0" w:firstLine="850.3937007874016"/>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propuesta busca que las organizaciones sean los principales clientes de la plataforma, mientras que los jugadores, equipos y demás participantes utilicen Ascend como usuarios finales. De esta manera, el modelo evita trasladar el costo directamente a los participantes y permite que la organización centralice la gestión de sus competencias mediante una única plataforma.</w:t>
      </w:r>
    </w:p>
    <w:p w:rsidR="00000000" w:rsidDel="00000000" w:rsidP="00000000" w:rsidRDefault="00000000" w:rsidRPr="00000000" w14:paraId="00000118">
      <w:pPr>
        <w:keepNext w:val="0"/>
        <w:widowControl w:val="1"/>
        <w:spacing w:after="80" w:before="360" w:line="276" w:lineRule="auto"/>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Modelo de comercialización</w:t>
      </w:r>
    </w:p>
    <w:p w:rsidR="00000000" w:rsidDel="00000000" w:rsidP="00000000" w:rsidRDefault="00000000" w:rsidRPr="00000000" w14:paraId="00000119">
      <w:pPr>
        <w:spacing w:after="240" w:before="240" w:lineRule="auto"/>
        <w:ind w:left="0" w:firstLine="850.3937007874016"/>
        <w:rPr>
          <w:rFonts w:ascii="Lucida Sans" w:cs="Lucida Sans" w:eastAsia="Lucida Sans" w:hAnsi="Lucida Sans"/>
        </w:rPr>
      </w:pPr>
      <w:r w:rsidDel="00000000" w:rsidR="00000000" w:rsidRPr="00000000">
        <w:rPr>
          <w:rFonts w:ascii="Lucida Sans" w:cs="Lucida Sans" w:eastAsia="Lucida Sans" w:hAnsi="Lucida Sans"/>
          <w:rtl w:val="0"/>
        </w:rPr>
        <w:t xml:space="preserve">Se propone un modelo B2B/B2B2C, en el cual Ascend ofrece sus servicios a organizaciones que necesitan gestionar competencias deportivas, mientras que los participantes utilizan las funcionalidades destinadas a los usuarios finales.</w:t>
      </w:r>
    </w:p>
    <w:p w:rsidR="00000000" w:rsidDel="00000000" w:rsidP="00000000" w:rsidRDefault="00000000" w:rsidRPr="00000000" w14:paraId="0000011A">
      <w:pPr>
        <w:spacing w:after="240" w:before="240" w:lineRule="auto"/>
        <w:ind w:left="0" w:firstLine="850.3937007874016"/>
        <w:rPr>
          <w:rFonts w:ascii="Lucida Sans" w:cs="Lucida Sans" w:eastAsia="Lucida Sans" w:hAnsi="Lucida Sans"/>
        </w:rPr>
      </w:pPr>
      <w:r w:rsidDel="00000000" w:rsidR="00000000" w:rsidRPr="00000000">
        <w:rPr>
          <w:rFonts w:ascii="Lucida Sans" w:cs="Lucida Sans" w:eastAsia="Lucida Sans" w:hAnsi="Lucida Sans"/>
          <w:rtl w:val="0"/>
        </w:rPr>
        <w:t xml:space="preserve">El funcionamiento general sería:</w:t>
      </w:r>
    </w:p>
    <w:p w:rsidR="00000000" w:rsidDel="00000000" w:rsidP="00000000" w:rsidRDefault="00000000" w:rsidRPr="00000000" w14:paraId="0000011B">
      <w:pPr>
        <w:spacing w:after="240" w:before="240" w:lineRule="auto"/>
        <w:ind w:left="0" w:firstLine="850.3937007874016"/>
        <w:rPr>
          <w:rFonts w:ascii="Lucida Sans" w:cs="Lucida Sans" w:eastAsia="Lucida Sans" w:hAnsi="Lucida Sans"/>
        </w:rPr>
      </w:pPr>
      <w:r w:rsidDel="00000000" w:rsidR="00000000" w:rsidRPr="00000000">
        <w:rPr>
          <w:rFonts w:ascii="Lucida Sans" w:cs="Lucida Sans" w:eastAsia="Lucida Sans" w:hAnsi="Lucida Sans"/>
          <w:rtl w:val="0"/>
        </w:rPr>
        <w:t xml:space="preserve">Organización deportiva → contrata Ascend → administra sus competencias → jugadores y participantes utilizan la plataforma.</w:t>
      </w:r>
    </w:p>
    <w:p w:rsidR="00000000" w:rsidDel="00000000" w:rsidP="00000000" w:rsidRDefault="00000000" w:rsidRPr="00000000" w14:paraId="0000011C">
      <w:pPr>
        <w:spacing w:after="240" w:before="240" w:lineRule="auto"/>
        <w:ind w:left="0" w:firstLine="850.3937007874016"/>
        <w:rPr>
          <w:rFonts w:ascii="Lucida Sans" w:cs="Lucida Sans" w:eastAsia="Lucida Sans" w:hAnsi="Lucida Sans"/>
        </w:rPr>
      </w:pPr>
      <w:r w:rsidDel="00000000" w:rsidR="00000000" w:rsidRPr="00000000">
        <w:rPr>
          <w:rFonts w:ascii="Lucida Sans" w:cs="Lucida Sans" w:eastAsia="Lucida Sans" w:hAnsi="Lucida Sans"/>
          <w:rtl w:val="0"/>
        </w:rPr>
        <w:t xml:space="preserve">El modelo comercial no contempla actualmente la incorporación de una pasarela de pago dentro del sistema. La contratación de los planes se plantea como un proceso de gestión comercial entre Ascend y la organización interesada.</w:t>
      </w:r>
    </w:p>
    <w:p w:rsidR="00000000" w:rsidDel="00000000" w:rsidP="00000000" w:rsidRDefault="00000000" w:rsidRPr="00000000" w14:paraId="0000011D">
      <w:pPr>
        <w:keepNext w:val="0"/>
        <w:widowControl w:val="1"/>
        <w:spacing w:after="80" w:before="360" w:line="276" w:lineRule="auto"/>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Modelo Freemium</w:t>
      </w:r>
    </w:p>
    <w:p w:rsidR="00000000" w:rsidDel="00000000" w:rsidP="00000000" w:rsidRDefault="00000000" w:rsidRPr="00000000" w14:paraId="0000011E">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facilitar la incorporación de nuevos usuarios y permitir que las organizaciones conozcan la plataforma antes de contratar un servicio, se propone un modelo Freemium.</w:t>
      </w:r>
    </w:p>
    <w:p w:rsidR="00000000" w:rsidDel="00000000" w:rsidP="00000000" w:rsidRDefault="00000000" w:rsidRPr="00000000" w14:paraId="0000011F">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modelo consiste en ofrecer una versión gratuita con funcionalidades básicas y planes pagos con funcionalidades adicionales.</w:t>
      </w:r>
    </w:p>
    <w:p w:rsidR="00000000" w:rsidDel="00000000" w:rsidP="00000000" w:rsidRDefault="00000000" w:rsidRPr="00000000" w14:paraId="00000120">
      <w:pPr>
        <w:keepNext w:val="0"/>
        <w:spacing w:after="80" w:before="280" w:lineRule="auto"/>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Plan Free</w:t>
      </w:r>
    </w:p>
    <w:p w:rsidR="00000000" w:rsidDel="00000000" w:rsidP="00000000" w:rsidRDefault="00000000" w:rsidRPr="00000000" w14:paraId="00000121">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plan gratuito estaría orientado principalmente a organizaciones pequeñas o aquellas que deseen conocer y probar la plataforma.</w:t>
      </w:r>
    </w:p>
    <w:p w:rsidR="00000000" w:rsidDel="00000000" w:rsidP="00000000" w:rsidRDefault="00000000" w:rsidRPr="00000000" w14:paraId="00000122">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Entre sus funcionalidades podrían incluirse:</w:t>
      </w:r>
    </w:p>
    <w:p w:rsidR="00000000" w:rsidDel="00000000" w:rsidP="00000000" w:rsidRDefault="00000000" w:rsidRPr="00000000" w14:paraId="00000123">
      <w:pPr>
        <w:numPr>
          <w:ilvl w:val="0"/>
          <w:numId w:val="3"/>
        </w:numPr>
        <w:spacing w:after="0" w:afterAutospacing="0" w:before="24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Consulta de torneos.</w:t>
      </w:r>
    </w:p>
    <w:p w:rsidR="00000000" w:rsidDel="00000000" w:rsidP="00000000" w:rsidRDefault="00000000" w:rsidRPr="00000000" w14:paraId="00000124">
      <w:pPr>
        <w:numPr>
          <w:ilvl w:val="0"/>
          <w:numId w:val="3"/>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Consulta de resultados.</w:t>
      </w:r>
    </w:p>
    <w:p w:rsidR="00000000" w:rsidDel="00000000" w:rsidP="00000000" w:rsidRDefault="00000000" w:rsidRPr="00000000" w14:paraId="00000125">
      <w:pPr>
        <w:numPr>
          <w:ilvl w:val="0"/>
          <w:numId w:val="3"/>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Consulta de rankings básicos.</w:t>
      </w:r>
    </w:p>
    <w:p w:rsidR="00000000" w:rsidDel="00000000" w:rsidP="00000000" w:rsidRDefault="00000000" w:rsidRPr="00000000" w14:paraId="00000126">
      <w:pPr>
        <w:numPr>
          <w:ilvl w:val="0"/>
          <w:numId w:val="3"/>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Inscripción a competencias.</w:t>
      </w:r>
    </w:p>
    <w:p w:rsidR="00000000" w:rsidDel="00000000" w:rsidP="00000000" w:rsidRDefault="00000000" w:rsidRPr="00000000" w14:paraId="00000127">
      <w:pPr>
        <w:numPr>
          <w:ilvl w:val="0"/>
          <w:numId w:val="3"/>
        </w:numPr>
        <w:spacing w:after="0" w:afterAutospacing="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Gestión limitada de torneos.</w:t>
      </w:r>
    </w:p>
    <w:p w:rsidR="00000000" w:rsidDel="00000000" w:rsidP="00000000" w:rsidRDefault="00000000" w:rsidRPr="00000000" w14:paraId="00000128">
      <w:pPr>
        <w:numPr>
          <w:ilvl w:val="0"/>
          <w:numId w:val="3"/>
        </w:numPr>
        <w:spacing w:after="240" w:before="0" w:beforeAutospacing="0"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a las funcionalidades básicas de la plataforma.</w:t>
      </w:r>
    </w:p>
    <w:p w:rsidR="00000000" w:rsidDel="00000000" w:rsidP="00000000" w:rsidRDefault="00000000" w:rsidRPr="00000000" w14:paraId="00000129">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objetivo de este plan sería facilitar la incorporación de nuevas organizaciones y permitir que conozcan el funcionamiento de Ascend antes de contratar un plan superior.</w:t>
      </w:r>
    </w:p>
    <w:p w:rsidR="00000000" w:rsidDel="00000000" w:rsidP="00000000" w:rsidRDefault="00000000" w:rsidRPr="00000000" w14:paraId="0000012A">
      <w:pPr>
        <w:keepNext w:val="0"/>
        <w:spacing w:after="80" w:before="280" w:lineRule="auto"/>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Plan Pro</w:t>
      </w:r>
    </w:p>
    <w:p w:rsidR="00000000" w:rsidDel="00000000" w:rsidP="00000000" w:rsidRDefault="00000000" w:rsidRPr="00000000" w14:paraId="0000012B">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Plan Pro estaría orientado a clubes, academias y organizaciones que utilicen Ascend de manera frecuente.</w:t>
      </w:r>
    </w:p>
    <w:p w:rsidR="00000000" w:rsidDel="00000000" w:rsidP="00000000" w:rsidRDefault="00000000" w:rsidRPr="00000000" w14:paraId="0000012C">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Podría incluir funcionalidades como:</w:t>
      </w:r>
    </w:p>
    <w:p w:rsidR="00000000" w:rsidDel="00000000" w:rsidP="00000000" w:rsidRDefault="00000000" w:rsidRPr="00000000" w14:paraId="0000012D">
      <w:pPr>
        <w:numPr>
          <w:ilvl w:val="0"/>
          <w:numId w:val="5"/>
        </w:numPr>
        <w:spacing w:after="0" w:afterAutospacing="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Mayor cantidad de torneos.</w:t>
      </w:r>
    </w:p>
    <w:p w:rsidR="00000000" w:rsidDel="00000000" w:rsidP="00000000" w:rsidRDefault="00000000" w:rsidRPr="00000000" w14:paraId="0000012E">
      <w:pPr>
        <w:numPr>
          <w:ilvl w:val="0"/>
          <w:numId w:val="5"/>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Gestión avanzada de participantes.</w:t>
      </w:r>
    </w:p>
    <w:p w:rsidR="00000000" w:rsidDel="00000000" w:rsidP="00000000" w:rsidRDefault="00000000" w:rsidRPr="00000000" w14:paraId="0000012F">
      <w:pPr>
        <w:numPr>
          <w:ilvl w:val="0"/>
          <w:numId w:val="5"/>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Creación y administración de competencias.</w:t>
      </w:r>
    </w:p>
    <w:p w:rsidR="00000000" w:rsidDel="00000000" w:rsidP="00000000" w:rsidRDefault="00000000" w:rsidRPr="00000000" w14:paraId="00000130">
      <w:pPr>
        <w:numPr>
          <w:ilvl w:val="0"/>
          <w:numId w:val="5"/>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Rankings automáticos.</w:t>
      </w:r>
    </w:p>
    <w:p w:rsidR="00000000" w:rsidDel="00000000" w:rsidP="00000000" w:rsidRDefault="00000000" w:rsidRPr="00000000" w14:paraId="00000131">
      <w:pPr>
        <w:numPr>
          <w:ilvl w:val="0"/>
          <w:numId w:val="5"/>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Estadísticas.</w:t>
      </w:r>
    </w:p>
    <w:p w:rsidR="00000000" w:rsidDel="00000000" w:rsidP="00000000" w:rsidRDefault="00000000" w:rsidRPr="00000000" w14:paraId="00000132">
      <w:pPr>
        <w:numPr>
          <w:ilvl w:val="0"/>
          <w:numId w:val="5"/>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Reportes.</w:t>
      </w:r>
    </w:p>
    <w:p w:rsidR="00000000" w:rsidDel="00000000" w:rsidP="00000000" w:rsidRDefault="00000000" w:rsidRPr="00000000" w14:paraId="00000133">
      <w:pPr>
        <w:numPr>
          <w:ilvl w:val="0"/>
          <w:numId w:val="5"/>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Historial de competencias.</w:t>
      </w:r>
    </w:p>
    <w:p w:rsidR="00000000" w:rsidDel="00000000" w:rsidP="00000000" w:rsidRDefault="00000000" w:rsidRPr="00000000" w14:paraId="00000134">
      <w:pPr>
        <w:numPr>
          <w:ilvl w:val="0"/>
          <w:numId w:val="5"/>
        </w:numPr>
        <w:spacing w:after="24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Personalización básica de la organización.</w:t>
      </w:r>
    </w:p>
    <w:p w:rsidR="00000000" w:rsidDel="00000000" w:rsidP="00000000" w:rsidRDefault="00000000" w:rsidRPr="00000000" w14:paraId="00000135">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plan constituiría una de las principales fuentes de ingresos proyectadas para Ascend.</w:t>
      </w:r>
    </w:p>
    <w:p w:rsidR="00000000" w:rsidDel="00000000" w:rsidP="00000000" w:rsidRDefault="00000000" w:rsidRPr="00000000" w14:paraId="00000136">
      <w:pPr>
        <w:keepNext w:val="0"/>
        <w:spacing w:after="80" w:before="280" w:lineRule="auto"/>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Plan Business</w:t>
      </w:r>
    </w:p>
    <w:p w:rsidR="00000000" w:rsidDel="00000000" w:rsidP="00000000" w:rsidRDefault="00000000" w:rsidRPr="00000000" w14:paraId="00000137">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Plan Business estaría destinado a ligas, instituciones y organizaciones que administren una mayor cantidad de competencias y participantes.</w:t>
      </w:r>
    </w:p>
    <w:p w:rsidR="00000000" w:rsidDel="00000000" w:rsidP="00000000" w:rsidRDefault="00000000" w:rsidRPr="00000000" w14:paraId="00000138">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Podría incorporar:</w:t>
      </w:r>
    </w:p>
    <w:p w:rsidR="00000000" w:rsidDel="00000000" w:rsidP="00000000" w:rsidRDefault="00000000" w:rsidRPr="00000000" w14:paraId="00000139">
      <w:pPr>
        <w:numPr>
          <w:ilvl w:val="0"/>
          <w:numId w:val="2"/>
        </w:numPr>
        <w:spacing w:after="0" w:afterAutospacing="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Todas las funcionalidades del Plan Pro.</w:t>
      </w:r>
    </w:p>
    <w:p w:rsidR="00000000" w:rsidDel="00000000" w:rsidP="00000000" w:rsidRDefault="00000000" w:rsidRPr="00000000" w14:paraId="0000013A">
      <w:pPr>
        <w:numPr>
          <w:ilvl w:val="0"/>
          <w:numId w:val="2"/>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Gestión de múltiples administradores.</w:t>
      </w:r>
    </w:p>
    <w:p w:rsidR="00000000" w:rsidDel="00000000" w:rsidP="00000000" w:rsidRDefault="00000000" w:rsidRPr="00000000" w14:paraId="0000013B">
      <w:pPr>
        <w:numPr>
          <w:ilvl w:val="0"/>
          <w:numId w:val="2"/>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Estadísticas avanzadas.</w:t>
      </w:r>
    </w:p>
    <w:p w:rsidR="00000000" w:rsidDel="00000000" w:rsidP="00000000" w:rsidRDefault="00000000" w:rsidRPr="00000000" w14:paraId="0000013C">
      <w:pPr>
        <w:numPr>
          <w:ilvl w:val="0"/>
          <w:numId w:val="2"/>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Mayor capacidad de almacenamiento.</w:t>
      </w:r>
    </w:p>
    <w:p w:rsidR="00000000" w:rsidDel="00000000" w:rsidP="00000000" w:rsidRDefault="00000000" w:rsidRPr="00000000" w14:paraId="0000013D">
      <w:pPr>
        <w:numPr>
          <w:ilvl w:val="0"/>
          <w:numId w:val="2"/>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Personalización avanzada.</w:t>
      </w:r>
    </w:p>
    <w:p w:rsidR="00000000" w:rsidDel="00000000" w:rsidP="00000000" w:rsidRDefault="00000000" w:rsidRPr="00000000" w14:paraId="0000013E">
      <w:pPr>
        <w:numPr>
          <w:ilvl w:val="0"/>
          <w:numId w:val="2"/>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Reportes especializados.</w:t>
      </w:r>
    </w:p>
    <w:p w:rsidR="00000000" w:rsidDel="00000000" w:rsidP="00000000" w:rsidRDefault="00000000" w:rsidRPr="00000000" w14:paraId="0000013F">
      <w:pPr>
        <w:numPr>
          <w:ilvl w:val="0"/>
          <w:numId w:val="2"/>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prioritario.</w:t>
      </w:r>
    </w:p>
    <w:p w:rsidR="00000000" w:rsidDel="00000000" w:rsidP="00000000" w:rsidRDefault="00000000" w:rsidRPr="00000000" w14:paraId="00000140">
      <w:pPr>
        <w:numPr>
          <w:ilvl w:val="0"/>
          <w:numId w:val="2"/>
        </w:numPr>
        <w:spacing w:after="24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Integración con servicios externos.</w:t>
      </w:r>
    </w:p>
    <w:p w:rsidR="00000000" w:rsidDel="00000000" w:rsidP="00000000" w:rsidRDefault="00000000" w:rsidRPr="00000000" w14:paraId="00000141">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plan permitiría adaptar Ascend a organizaciones con mayores necesidades de gestión.</w:t>
      </w:r>
    </w:p>
    <w:p w:rsidR="00000000" w:rsidDel="00000000" w:rsidP="00000000" w:rsidRDefault="00000000" w:rsidRPr="00000000" w14:paraId="00000142">
      <w:pPr>
        <w:keepNext w:val="0"/>
        <w:widowControl w:val="1"/>
        <w:spacing w:after="80" w:before="360" w:line="276" w:lineRule="auto"/>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Otras alternativas de monetización</w:t>
      </w:r>
    </w:p>
    <w:p w:rsidR="00000000" w:rsidDel="00000000" w:rsidP="00000000" w:rsidRDefault="00000000" w:rsidRPr="00000000" w14:paraId="00000143">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Además del modelo de suscripción, Ascend podría incorporar otras alternativas comerciales en futuras etapas.</w:t>
      </w:r>
    </w:p>
    <w:p w:rsidR="00000000" w:rsidDel="00000000" w:rsidP="00000000" w:rsidRDefault="00000000" w:rsidRPr="00000000" w14:paraId="00000144">
      <w:pPr>
        <w:keepNext w:val="0"/>
        <w:spacing w:after="80" w:before="280" w:lineRule="auto"/>
        <w:rPr>
          <w:rFonts w:ascii="Lucida Sans" w:cs="Lucida Sans" w:eastAsia="Lucida Sans" w:hAnsi="Lucida Sans"/>
        </w:rPr>
      </w:pPr>
      <w:r w:rsidDel="00000000" w:rsidR="00000000" w:rsidRPr="00000000">
        <w:rPr>
          <w:rFonts w:ascii="Lucida Sans" w:cs="Lucida Sans" w:eastAsia="Lucida Sans" w:hAnsi="Lucida Sans"/>
          <w:rtl w:val="0"/>
        </w:rPr>
        <w:t xml:space="preserve">Pago por torneo</w:t>
      </w:r>
    </w:p>
    <w:p w:rsidR="00000000" w:rsidDel="00000000" w:rsidP="00000000" w:rsidRDefault="00000000" w:rsidRPr="00000000" w14:paraId="00000145">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organizaciones que utilicen la plataforma de manera ocasional podrían contratar el servicio únicamente para determinados torneos, sin necesidad de mantener una suscripción permanente.</w:t>
      </w:r>
    </w:p>
    <w:p w:rsidR="00000000" w:rsidDel="00000000" w:rsidP="00000000" w:rsidRDefault="00000000" w:rsidRPr="00000000" w14:paraId="00000146">
      <w:pPr>
        <w:spacing w:after="240" w:before="240" w:lineRule="auto"/>
        <w:ind w:left="0" w:firstLine="850.3937007874016"/>
        <w:rPr>
          <w:rFonts w:ascii="Lucida Sans" w:cs="Lucida Sans" w:eastAsia="Lucida Sans" w:hAnsi="Lucida Sans"/>
          <w:b w:val="1"/>
          <w:bCs w:val="1"/>
          <w:sz w:val="24"/>
          <w:szCs w:val="24"/>
        </w:rPr>
      </w:pPr>
      <w:r w:rsidDel="00000000" w:rsidR="00000000" w:rsidRPr="00000000">
        <w:rPr>
          <w:rFonts w:ascii="Lucida Sans" w:cs="Lucida Sans" w:eastAsia="Lucida Sans" w:hAnsi="Lucida Sans"/>
          <w:sz w:val="24"/>
          <w:szCs w:val="24"/>
          <w:rtl w:val="0"/>
        </w:rPr>
        <w:t xml:space="preserve">Este modelo permitiría captar organizaciones que organizan competencias de forma esporádica.</w:t>
      </w:r>
      <w:r w:rsidDel="00000000" w:rsidR="00000000" w:rsidRPr="00000000">
        <w:rPr>
          <w:rtl w:val="0"/>
        </w:rPr>
      </w:r>
    </w:p>
    <w:p w:rsidR="00000000" w:rsidDel="00000000" w:rsidP="00000000" w:rsidRDefault="00000000" w:rsidRPr="00000000" w14:paraId="00000147">
      <w:pPr>
        <w:keepNext w:val="0"/>
        <w:spacing w:after="80" w:before="280" w:lineRule="auto"/>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Servicios adicionales</w:t>
      </w:r>
    </w:p>
    <w:p w:rsidR="00000000" w:rsidDel="00000000" w:rsidP="00000000" w:rsidRDefault="00000000" w:rsidRPr="00000000" w14:paraId="00000148">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También podrían ofrecerse servicios complementarios, como:</w:t>
      </w:r>
    </w:p>
    <w:p w:rsidR="00000000" w:rsidDel="00000000" w:rsidP="00000000" w:rsidRDefault="00000000" w:rsidRPr="00000000" w14:paraId="00000149">
      <w:pPr>
        <w:numPr>
          <w:ilvl w:val="0"/>
          <w:numId w:val="4"/>
        </w:numPr>
        <w:spacing w:after="0" w:afterAutospacing="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Estadísticas avanzadas.</w:t>
      </w:r>
    </w:p>
    <w:p w:rsidR="00000000" w:rsidDel="00000000" w:rsidP="00000000" w:rsidRDefault="00000000" w:rsidRPr="00000000" w14:paraId="0000014A">
      <w:pPr>
        <w:numPr>
          <w:ilvl w:val="0"/>
          <w:numId w:val="4"/>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Reportes personalizados.</w:t>
      </w:r>
    </w:p>
    <w:p w:rsidR="00000000" w:rsidDel="00000000" w:rsidP="00000000" w:rsidRDefault="00000000" w:rsidRPr="00000000" w14:paraId="0000014B">
      <w:pPr>
        <w:numPr>
          <w:ilvl w:val="0"/>
          <w:numId w:val="4"/>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Integración con APIs deportivas.</w:t>
      </w:r>
    </w:p>
    <w:p w:rsidR="00000000" w:rsidDel="00000000" w:rsidP="00000000" w:rsidRDefault="00000000" w:rsidRPr="00000000" w14:paraId="0000014C">
      <w:pPr>
        <w:numPr>
          <w:ilvl w:val="0"/>
          <w:numId w:val="4"/>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Personalización de la plataforma.</w:t>
      </w:r>
    </w:p>
    <w:p w:rsidR="00000000" w:rsidDel="00000000" w:rsidP="00000000" w:rsidRDefault="00000000" w:rsidRPr="00000000" w14:paraId="0000014D">
      <w:pPr>
        <w:numPr>
          <w:ilvl w:val="0"/>
          <w:numId w:val="4"/>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Desarrollo de funcionalidades específicas.</w:t>
      </w:r>
    </w:p>
    <w:p w:rsidR="00000000" w:rsidDel="00000000" w:rsidP="00000000" w:rsidRDefault="00000000" w:rsidRPr="00000000" w14:paraId="0000014E">
      <w:pPr>
        <w:numPr>
          <w:ilvl w:val="0"/>
          <w:numId w:val="4"/>
        </w:numPr>
        <w:spacing w:after="24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Servicios de soporte y mantenimiento.</w:t>
      </w:r>
    </w:p>
    <w:p w:rsidR="00000000" w:rsidDel="00000000" w:rsidP="00000000" w:rsidRDefault="00000000" w:rsidRPr="00000000" w14:paraId="0000014F">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Estas alternativas permitirían adaptar la propuesta comercial a diferentes tipos de organizaciones.</w:t>
      </w:r>
    </w:p>
    <w:p w:rsidR="00000000" w:rsidDel="00000000" w:rsidP="00000000" w:rsidRDefault="00000000" w:rsidRPr="00000000" w14:paraId="00000150">
      <w:pPr>
        <w:keepNext w:val="0"/>
        <w:widowControl w:val="1"/>
        <w:spacing w:after="80" w:before="360" w:line="276" w:lineRule="auto"/>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Propuesta de valor</w:t>
      </w:r>
    </w:p>
    <w:p w:rsidR="00000000" w:rsidDel="00000000" w:rsidP="00000000" w:rsidRDefault="00000000" w:rsidRPr="00000000" w14:paraId="00000151">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principal propuesta de valor de Ascend consiste en ofrecer una plataforma centralizada que permita gestionar diferentes tipos de competencias desde un mismo sistema.</w:t>
      </w:r>
    </w:p>
    <w:p w:rsidR="00000000" w:rsidDel="00000000" w:rsidP="00000000" w:rsidRDefault="00000000" w:rsidRPr="00000000" w14:paraId="00000152">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Entre los principales beneficios para las organizaciones se encuentran:</w:t>
      </w:r>
    </w:p>
    <w:p w:rsidR="00000000" w:rsidDel="00000000" w:rsidP="00000000" w:rsidRDefault="00000000" w:rsidRPr="00000000" w14:paraId="00000153">
      <w:pPr>
        <w:numPr>
          <w:ilvl w:val="0"/>
          <w:numId w:val="6"/>
        </w:numPr>
        <w:spacing w:after="0" w:afterAutospacing="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Centralización de la información.</w:t>
      </w:r>
    </w:p>
    <w:p w:rsidR="00000000" w:rsidDel="00000000" w:rsidP="00000000" w:rsidRDefault="00000000" w:rsidRPr="00000000" w14:paraId="00000154">
      <w:pPr>
        <w:numPr>
          <w:ilvl w:val="0"/>
          <w:numId w:val="6"/>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Reducción de procesos manuales.</w:t>
      </w:r>
    </w:p>
    <w:p w:rsidR="00000000" w:rsidDel="00000000" w:rsidP="00000000" w:rsidRDefault="00000000" w:rsidRPr="00000000" w14:paraId="00000155">
      <w:pPr>
        <w:numPr>
          <w:ilvl w:val="0"/>
          <w:numId w:val="6"/>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Gestión de torneos y participantes.</w:t>
      </w:r>
    </w:p>
    <w:p w:rsidR="00000000" w:rsidDel="00000000" w:rsidP="00000000" w:rsidRDefault="00000000" w:rsidRPr="00000000" w14:paraId="00000156">
      <w:pPr>
        <w:numPr>
          <w:ilvl w:val="0"/>
          <w:numId w:val="6"/>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Automatización de rankings y resultados.</w:t>
      </w:r>
    </w:p>
    <w:p w:rsidR="00000000" w:rsidDel="00000000" w:rsidP="00000000" w:rsidRDefault="00000000" w:rsidRPr="00000000" w14:paraId="00000157">
      <w:pPr>
        <w:numPr>
          <w:ilvl w:val="0"/>
          <w:numId w:val="6"/>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rápido a la información.</w:t>
      </w:r>
    </w:p>
    <w:p w:rsidR="00000000" w:rsidDel="00000000" w:rsidP="00000000" w:rsidRDefault="00000000" w:rsidRPr="00000000" w14:paraId="00000158">
      <w:pPr>
        <w:numPr>
          <w:ilvl w:val="0"/>
          <w:numId w:val="6"/>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Mayor organización y trazabilidad.</w:t>
      </w:r>
    </w:p>
    <w:p w:rsidR="00000000" w:rsidDel="00000000" w:rsidP="00000000" w:rsidRDefault="00000000" w:rsidRPr="00000000" w14:paraId="00000159">
      <w:pPr>
        <w:numPr>
          <w:ilvl w:val="0"/>
          <w:numId w:val="6"/>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Posibilidad de gestionar diferentes disciplinas.</w:t>
      </w:r>
    </w:p>
    <w:p w:rsidR="00000000" w:rsidDel="00000000" w:rsidP="00000000" w:rsidRDefault="00000000" w:rsidRPr="00000000" w14:paraId="0000015A">
      <w:pPr>
        <w:numPr>
          <w:ilvl w:val="0"/>
          <w:numId w:val="6"/>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Escalabilidad para incorporar nuevas funcionalidades.</w:t>
      </w:r>
    </w:p>
    <w:p w:rsidR="00000000" w:rsidDel="00000000" w:rsidP="00000000" w:rsidRDefault="00000000" w:rsidRPr="00000000" w14:paraId="0000015B">
      <w:pPr>
        <w:numPr>
          <w:ilvl w:val="0"/>
          <w:numId w:val="6"/>
        </w:numPr>
        <w:spacing w:after="24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Mejora de la experiencia de los participantes.</w:t>
      </w:r>
    </w:p>
    <w:p w:rsidR="00000000" w:rsidDel="00000000" w:rsidP="00000000" w:rsidRDefault="00000000" w:rsidRPr="00000000" w14:paraId="0000015C">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Esto permite que Ascend no se limite a una única disciplina, sino que pueda adaptarse a diferentes tipos de competencias deportivas, juegos de mesa y competencias digitales.</w:t>
      </w:r>
    </w:p>
    <w:p w:rsidR="00000000" w:rsidDel="00000000" w:rsidP="00000000" w:rsidRDefault="00000000" w:rsidRPr="00000000" w14:paraId="0000015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E">
      <w:pPr>
        <w:keepNext w:val="0"/>
        <w:widowControl w:val="1"/>
        <w:spacing w:after="80" w:before="360" w:line="276" w:lineRule="auto"/>
        <w:rPr>
          <w:rFonts w:ascii="Lucida Sans" w:cs="Lucida Sans" w:eastAsia="Lucida Sans" w:hAnsi="Lucida Sans"/>
        </w:rPr>
      </w:pPr>
      <w:r w:rsidDel="00000000" w:rsidR="00000000" w:rsidRPr="00000000">
        <w:rPr>
          <w:rtl w:val="0"/>
        </w:rPr>
      </w:r>
    </w:p>
    <w:p w:rsidR="00000000" w:rsidDel="00000000" w:rsidP="00000000" w:rsidRDefault="00000000" w:rsidRPr="00000000" w14:paraId="0000015F">
      <w:pPr>
        <w:keepNext w:val="0"/>
        <w:widowControl w:val="1"/>
        <w:spacing w:after="80" w:before="360" w:line="276" w:lineRule="auto"/>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60">
      <w:pPr>
        <w:keepNext w:val="0"/>
        <w:widowControl w:val="1"/>
        <w:spacing w:after="80" w:before="360" w:line="276" w:lineRule="auto"/>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61">
      <w:pPr>
        <w:keepNext w:val="0"/>
        <w:widowControl w:val="1"/>
        <w:spacing w:after="80" w:before="360" w:line="276" w:lineRule="auto"/>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162">
      <w:pPr>
        <w:keepNext w:val="0"/>
        <w:widowControl w:val="1"/>
        <w:spacing w:after="80" w:before="360" w:line="276" w:lineRule="auto"/>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Público objetivo</w:t>
      </w:r>
    </w:p>
    <w:p w:rsidR="00000000" w:rsidDel="00000000" w:rsidP="00000000" w:rsidRDefault="00000000" w:rsidRPr="00000000" w14:paraId="00000163">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público objetivo de Ascend estaría compuesto principalmente por:</w:t>
      </w:r>
    </w:p>
    <w:p w:rsidR="00000000" w:rsidDel="00000000" w:rsidP="00000000" w:rsidRDefault="00000000" w:rsidRPr="00000000" w14:paraId="00000164">
      <w:pPr>
        <w:numPr>
          <w:ilvl w:val="0"/>
          <w:numId w:val="1"/>
        </w:numPr>
        <w:spacing w:after="0" w:afterAutospacing="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Clubes deportivos.</w:t>
      </w:r>
    </w:p>
    <w:p w:rsidR="00000000" w:rsidDel="00000000" w:rsidP="00000000" w:rsidRDefault="00000000" w:rsidRPr="00000000" w14:paraId="00000165">
      <w:pPr>
        <w:numPr>
          <w:ilvl w:val="0"/>
          <w:numId w:val="1"/>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Ligas y asociaciones.</w:t>
      </w:r>
    </w:p>
    <w:p w:rsidR="00000000" w:rsidDel="00000000" w:rsidP="00000000" w:rsidRDefault="00000000" w:rsidRPr="00000000" w14:paraId="00000166">
      <w:pPr>
        <w:numPr>
          <w:ilvl w:val="0"/>
          <w:numId w:val="1"/>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Academias deportivas.</w:t>
      </w:r>
    </w:p>
    <w:p w:rsidR="00000000" w:rsidDel="00000000" w:rsidP="00000000" w:rsidRDefault="00000000" w:rsidRPr="00000000" w14:paraId="00000167">
      <w:pPr>
        <w:numPr>
          <w:ilvl w:val="0"/>
          <w:numId w:val="1"/>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Instituciones educativas.</w:t>
      </w:r>
    </w:p>
    <w:p w:rsidR="00000000" w:rsidDel="00000000" w:rsidP="00000000" w:rsidRDefault="00000000" w:rsidRPr="00000000" w14:paraId="00000168">
      <w:pPr>
        <w:numPr>
          <w:ilvl w:val="0"/>
          <w:numId w:val="1"/>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Organizadores de torneos.</w:t>
      </w:r>
    </w:p>
    <w:p w:rsidR="00000000" w:rsidDel="00000000" w:rsidP="00000000" w:rsidRDefault="00000000" w:rsidRPr="00000000" w14:paraId="00000169">
      <w:pPr>
        <w:numPr>
          <w:ilvl w:val="0"/>
          <w:numId w:val="1"/>
        </w:numPr>
        <w:spacing w:after="0" w:afterAutospacing="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Comunidades deportivas.</w:t>
      </w:r>
    </w:p>
    <w:p w:rsidR="00000000" w:rsidDel="00000000" w:rsidP="00000000" w:rsidRDefault="00000000" w:rsidRPr="00000000" w14:paraId="0000016A">
      <w:pPr>
        <w:numPr>
          <w:ilvl w:val="0"/>
          <w:numId w:val="1"/>
        </w:numPr>
        <w:spacing w:after="240" w:before="0" w:beforeAutospacing="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Organizaciones que gestionen competencias de diferentes disciplinas.</w:t>
      </w:r>
    </w:p>
    <w:p w:rsidR="00000000" w:rsidDel="00000000" w:rsidP="00000000" w:rsidRDefault="00000000" w:rsidRPr="00000000" w14:paraId="0000016B">
      <w:pPr>
        <w:spacing w:after="240" w:before="240" w:lineRule="auto"/>
        <w:ind w:left="0" w:firstLine="850.3937007874016"/>
        <w:rPr>
          <w:rFonts w:ascii="Lucida Sans" w:cs="Lucida Sans" w:eastAsia="Lucida Sans" w:hAnsi="Lucida Sans"/>
        </w:rPr>
      </w:pPr>
      <w:r w:rsidDel="00000000" w:rsidR="00000000" w:rsidRPr="00000000">
        <w:rPr>
          <w:rFonts w:ascii="Lucida Sans" w:cs="Lucida Sans" w:eastAsia="Lucida Sans" w:hAnsi="Lucida Sans"/>
          <w:sz w:val="24"/>
          <w:szCs w:val="24"/>
          <w:rtl w:val="0"/>
        </w:rPr>
        <w:t xml:space="preserve">Los jugadores, equipos y participantes representarían principalmente a los usuarios finales de la plataforma, mientras que las organizaciones serían los principales clientes comerciales.</w:t>
      </w:r>
      <w:r w:rsidDel="00000000" w:rsidR="00000000" w:rsidRPr="00000000">
        <w:rPr>
          <w:rtl w:val="0"/>
        </w:rPr>
      </w:r>
    </w:p>
    <w:p w:rsidR="00000000" w:rsidDel="00000000" w:rsidP="00000000" w:rsidRDefault="00000000" w:rsidRPr="00000000" w14:paraId="0000016C">
      <w:pPr>
        <w:keepNext w:val="0"/>
        <w:widowControl w:val="1"/>
        <w:spacing w:after="80" w:before="360" w:line="276" w:lineRule="auto"/>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Proyección de ingresos</w:t>
      </w:r>
    </w:p>
    <w:p w:rsidR="00000000" w:rsidDel="00000000" w:rsidP="00000000" w:rsidRDefault="00000000" w:rsidRPr="00000000" w14:paraId="0000016D">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realizar el análisis económico del proyecto se plantea un escenario inicial de 10 organizaciones contratando el Plan Pro.</w:t>
      </w:r>
    </w:p>
    <w:p w:rsidR="00000000" w:rsidDel="00000000" w:rsidP="00000000" w:rsidRDefault="00000000" w:rsidRPr="00000000" w14:paraId="0000016E">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Como valor de referencia para la proyección se establece una suscripción de:</w:t>
      </w:r>
    </w:p>
    <w:tbl>
      <w:tblPr>
        <w:tblStyle w:val="Table6"/>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050"/>
        <w:gridCol w:w="1200"/>
        <w:tblGridChange w:id="0">
          <w:tblGrid>
            <w:gridCol w:w="2625"/>
            <w:gridCol w:w="1050"/>
            <w:gridCol w:w="12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b w:val="1"/>
                <w:bCs w:val="1"/>
                <w:sz w:val="20"/>
                <w:szCs w:val="20"/>
                <w:rtl w:val="0"/>
              </w:rPr>
              <w:t xml:space="preserve">Concepto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b w:val="1"/>
                <w:bCs w:val="1"/>
                <w:sz w:val="20"/>
                <w:szCs w:val="20"/>
                <w:rtl w:val="0"/>
              </w:rPr>
              <w:t xml:space="preserve">Cálculo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b w:val="1"/>
                <w:bCs w:val="1"/>
                <w:sz w:val="20"/>
                <w:szCs w:val="20"/>
                <w:rtl w:val="0"/>
              </w:rPr>
              <w:t xml:space="preserve">Resultado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Organizaciones suscriptas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10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Suscripción mensual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500 UYU</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Ingreso mensual proyectado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10 × 500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5.000 UYU</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Ingreso anual proyectado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5.000 × 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jc w:val="center"/>
              <w:rPr>
                <w:rFonts w:ascii="Lucida Sans" w:cs="Lucida Sans" w:eastAsia="Lucida Sans" w:hAnsi="Lucida Sans"/>
                <w:sz w:val="20"/>
                <w:szCs w:val="20"/>
              </w:rPr>
            </w:pPr>
            <w:r w:rsidDel="00000000" w:rsidR="00000000" w:rsidRPr="00000000">
              <w:rPr>
                <w:rFonts w:ascii="Lucida Sans" w:cs="Lucida Sans" w:eastAsia="Lucida Sans" w:hAnsi="Lucida Sans"/>
                <w:sz w:val="20"/>
                <w:szCs w:val="20"/>
                <w:rtl w:val="0"/>
              </w:rPr>
              <w:t xml:space="preserve">60.000 UYU</w:t>
            </w:r>
          </w:p>
        </w:tc>
      </w:tr>
    </w:tbl>
    <w:p w:rsidR="00000000" w:rsidDel="00000000" w:rsidP="00000000" w:rsidRDefault="00000000" w:rsidRPr="00000000" w14:paraId="0000017E">
      <w:pPr>
        <w:spacing w:after="240" w:before="240" w:lineRule="auto"/>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F">
      <w:pPr>
        <w:spacing w:after="240" w:before="240" w:lineRule="auto"/>
        <w:ind w:left="0" w:firstLine="850.3937007874016"/>
        <w:rPr>
          <w:rFonts w:ascii="Lucida Sans" w:cs="Lucida Sans" w:eastAsia="Lucida Sans" w:hAnsi="Lucida Sans"/>
        </w:rPr>
      </w:pPr>
      <w:r w:rsidDel="00000000" w:rsidR="00000000" w:rsidRPr="00000000">
        <w:rPr>
          <w:rFonts w:ascii="Lucida Sans" w:cs="Lucida Sans" w:eastAsia="Lucida Sans" w:hAnsi="Lucida Sans"/>
          <w:sz w:val="24"/>
          <w:szCs w:val="24"/>
          <w:rtl w:val="0"/>
        </w:rPr>
        <w:t xml:space="preserve">Este valor representa una estimación con fines académicos y no corresponde a ingresos actuales de Ascend ni supone que existen actualmente organizaciones contratantes.</w:t>
      </w:r>
      <w:r w:rsidDel="00000000" w:rsidR="00000000" w:rsidRPr="00000000">
        <w:rPr>
          <w:rtl w:val="0"/>
        </w:rPr>
      </w:r>
    </w:p>
    <w:p w:rsidR="00000000" w:rsidDel="00000000" w:rsidP="00000000" w:rsidRDefault="00000000" w:rsidRPr="00000000" w14:paraId="00000180">
      <w:pPr>
        <w:keepNext w:val="0"/>
        <w:widowControl w:val="1"/>
        <w:spacing w:after="80" w:before="360" w:line="276" w:lineRule="auto"/>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Estrategia de crecimiento</w:t>
      </w:r>
    </w:p>
    <w:p w:rsidR="00000000" w:rsidDel="00000000" w:rsidP="00000000" w:rsidRDefault="00000000" w:rsidRPr="00000000" w14:paraId="00000181">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comercialización de Ascend podría desarrollarse progresivamente:</w:t>
      </w:r>
    </w:p>
    <w:p w:rsidR="00000000" w:rsidDel="00000000" w:rsidP="00000000" w:rsidRDefault="00000000" w:rsidRPr="00000000" w14:paraId="00000182">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 Lanzamiento del Plan Free</w:t>
        <w:br w:type="textWrapping"/>
        <w:t xml:space="preserve">Permitir que organizaciones conozcan y prueben la plataforma.</w:t>
      </w:r>
    </w:p>
    <w:p w:rsidR="00000000" w:rsidDel="00000000" w:rsidP="00000000" w:rsidRDefault="00000000" w:rsidRPr="00000000" w14:paraId="00000183">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 Captación de organizaciones</w:t>
        <w:br w:type="textWrapping"/>
        <w:t xml:space="preserve">Contactar clubes, academias, ligas e instituciones educativas.</w:t>
      </w:r>
    </w:p>
    <w:p w:rsidR="00000000" w:rsidDel="00000000" w:rsidP="00000000" w:rsidRDefault="00000000" w:rsidRPr="00000000" w14:paraId="00000184">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 Conversión al Plan Pro</w:t>
        <w:br w:type="textWrapping"/>
        <w:t xml:space="preserve">Ofrecer funcionalidades adicionales a las organizaciones que necesiten una gestión más completa.</w:t>
      </w:r>
    </w:p>
    <w:p w:rsidR="00000000" w:rsidDel="00000000" w:rsidP="00000000" w:rsidRDefault="00000000" w:rsidRPr="00000000" w14:paraId="00000185">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4. Expansión hacia el Plan Business</w:t>
        <w:br w:type="textWrapping"/>
        <w:t xml:space="preserve">Adaptar el sistema a organizaciones con mayor cantidad de usuarios y competencias.</w:t>
      </w:r>
    </w:p>
    <w:p w:rsidR="00000000" w:rsidDel="00000000" w:rsidP="00000000" w:rsidRDefault="00000000" w:rsidRPr="00000000" w14:paraId="00000186">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5. Incorporación de servicios adicionales</w:t>
        <w:br w:type="textWrapping"/>
        <w:t xml:space="preserve">Ofrecer funcionalidades, integraciones y servicios especializados según las necesidades de cada organización.</w:t>
      </w:r>
    </w:p>
    <w:p w:rsidR="00000000" w:rsidDel="00000000" w:rsidP="00000000" w:rsidRDefault="00000000" w:rsidRPr="00000000" w14:paraId="00000187">
      <w:pPr>
        <w:keepNext w:val="0"/>
        <w:widowControl w:val="1"/>
        <w:spacing w:after="80" w:before="360" w:line="276" w:lineRule="auto"/>
        <w:rPr>
          <w:rFonts w:ascii="Lucida Sans" w:cs="Lucida Sans" w:eastAsia="Lucida Sans" w:hAnsi="Lucida Sans"/>
        </w:rPr>
      </w:pPr>
      <w:r w:rsidDel="00000000" w:rsidR="00000000" w:rsidRPr="00000000">
        <w:rPr>
          <w:rFonts w:ascii="Lucida Sans" w:cs="Lucida Sans" w:eastAsia="Lucida Sans" w:hAnsi="Lucida Sans"/>
          <w:rtl w:val="0"/>
        </w:rPr>
        <w:t xml:space="preserve">Consideraciones del modelo comercial</w:t>
      </w:r>
    </w:p>
    <w:p w:rsidR="00000000" w:rsidDel="00000000" w:rsidP="00000000" w:rsidRDefault="00000000" w:rsidRPr="00000000" w14:paraId="00000188">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modelo comercial planteado corresponde a una propuesta futura de monetización de Ascend y no a funcionalidades actualmente implementadas en el sistema.</w:t>
      </w:r>
    </w:p>
    <w:p w:rsidR="00000000" w:rsidDel="00000000" w:rsidP="00000000" w:rsidRDefault="00000000" w:rsidRPr="00000000" w14:paraId="00000189">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precios utilizados para las proyecciones económicas son valores de referencia establecidos con fines académicos. Antes de una implementación comercial sería necesario realizar un estudio de mercado para determinar los precios adecuados, analizar a la competencia y conocer las necesidades reales de las organizaciones deportivas.</w:t>
      </w:r>
    </w:p>
    <w:p w:rsidR="00000000" w:rsidDel="00000000" w:rsidP="00000000" w:rsidRDefault="00000000" w:rsidRPr="00000000" w14:paraId="0000018A">
      <w:pPr>
        <w:spacing w:after="240" w:before="240" w:lineRule="auto"/>
        <w:ind w:left="0" w:firstLine="850.3937007874016"/>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Asimismo, el modelo no contempla actualmente una pasarela de pago integrada dentro de Ascend. La contratación de los servicios se plantea mediante un proceso de gestión comercial directa entre la organización y el proveedor de la plataforma.</w:t>
      </w:r>
    </w:p>
    <w:p w:rsidR="00000000" w:rsidDel="00000000" w:rsidP="00000000" w:rsidRDefault="00000000" w:rsidRPr="00000000" w14:paraId="0000018B">
      <w:pPr>
        <w:pStyle w:val="Heading1"/>
        <w:rPr>
          <w:rFonts w:ascii="Lucida Sans" w:cs="Lucida Sans" w:eastAsia="Lucida Sans" w:hAnsi="Lucida Sans"/>
          <w:sz w:val="36"/>
          <w:szCs w:val="36"/>
        </w:rPr>
      </w:pPr>
      <w:bookmarkStart w:colFirst="0" w:colLast="0" w:name="_heading=h.yg62fnjfb1i3" w:id="26"/>
      <w:bookmarkEnd w:id="26"/>
      <w:r w:rsidDel="00000000" w:rsidR="00000000" w:rsidRPr="00000000">
        <w:rPr>
          <w:rFonts w:ascii="Lucida Sans" w:cs="Lucida Sans" w:eastAsia="Lucida Sans" w:hAnsi="Lucida Sans"/>
          <w:sz w:val="36"/>
          <w:szCs w:val="36"/>
          <w:rtl w:val="0"/>
        </w:rPr>
        <w:t xml:space="preserve">Seguimiento de Planificación del Sistema Ascend </w:t>
      </w:r>
    </w:p>
    <w:p w:rsidR="00000000" w:rsidDel="00000000" w:rsidP="00000000" w:rsidRDefault="00000000" w:rsidRPr="00000000" w14:paraId="0000018C">
      <w:pPr>
        <w:rPr/>
      </w:pPr>
      <w:r w:rsidDel="00000000" w:rsidR="00000000" w:rsidRPr="00000000">
        <w:rPr>
          <w:rtl w:val="0"/>
        </w:rPr>
      </w:r>
    </w:p>
    <w:tbl>
      <w:tblPr>
        <w:tblStyle w:val="Table7"/>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535"/>
        <w:gridCol w:w="1560"/>
        <w:gridCol w:w="1245"/>
        <w:gridCol w:w="1560"/>
        <w:tblGridChange w:id="0">
          <w:tblGrid>
            <w:gridCol w:w="2685"/>
            <w:gridCol w:w="2535"/>
            <w:gridCol w:w="1560"/>
            <w:gridCol w:w="1245"/>
            <w:gridCol w:w="156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155cc"/>
                <w:sz w:val="20"/>
                <w:szCs w:val="20"/>
                <w:u w:val="single"/>
                <w:rtl w:val="0"/>
              </w:rPr>
              <w:t xml:space="preserve">Tarea / Hito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Responsable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Fecha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Estado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Fuente (Acta)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155cc"/>
                <w:sz w:val="20"/>
                <w:szCs w:val="20"/>
                <w:u w:val="single"/>
                <w:rtl w:val="0"/>
              </w:rPr>
              <w:t xml:space="preserve">Revisión de devolución de la primera entrega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02/08/2026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Completo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Séptima Acta</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155cc"/>
                <w:sz w:val="20"/>
                <w:szCs w:val="20"/>
                <w:u w:val="single"/>
                <w:rtl w:val="0"/>
              </w:rPr>
              <w:t xml:space="preserve">Corrección de estructura HTML5 (header, footer, semántica)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Valentina Paselli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02/08/2026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Completo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Séptima Acta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155cc"/>
                <w:sz w:val="20"/>
                <w:szCs w:val="20"/>
                <w:u w:val="single"/>
                <w:rtl w:val="0"/>
              </w:rPr>
              <w:t xml:space="preserve">Revisión de jerarquía de encabezados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Valentina Paselli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02/08/2026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 progreso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Séptima Acta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155cc"/>
                <w:sz w:val="20"/>
                <w:szCs w:val="20"/>
                <w:u w:val="single"/>
                <w:rtl w:val="0"/>
              </w:rPr>
              <w:t xml:space="preserve">Cambio a estrategia Mobile‑First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Valentina Paselli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02/08/2026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 progreso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Séptima Acta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155cc"/>
                <w:sz w:val="20"/>
                <w:szCs w:val="20"/>
                <w:u w:val="single"/>
                <w:rtl w:val="0"/>
              </w:rPr>
              <w:t xml:space="preserve">Incorporación de CSS Grid en tarjetas y paneles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Valentina Paselli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02/08/2026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 progreso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Séptima Acta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155cc"/>
                <w:sz w:val="20"/>
                <w:szCs w:val="20"/>
                <w:u w:val="single"/>
                <w:rtl w:val="0"/>
              </w:rPr>
              <w:t xml:space="preserve">Revisión de requerimientos funcionales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09/08/2026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Completo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Octava Acta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155cc"/>
                <w:sz w:val="20"/>
                <w:szCs w:val="20"/>
                <w:u w:val="single"/>
                <w:rtl w:val="0"/>
              </w:rPr>
              <w:t xml:space="preserve">Ajustes y aclaraciones de requerimientos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Maurucio Pedrozo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09/08/2026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 progreso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Octava Acta</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155cc"/>
                <w:sz w:val="20"/>
                <w:szCs w:val="20"/>
                <w:u w:val="single"/>
                <w:rtl w:val="0"/>
              </w:rPr>
              <w:t xml:space="preserve">Organización del backend por áreas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16/08/2026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Completo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Acta de Octava Reunión</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155cc"/>
                <w:sz w:val="20"/>
                <w:szCs w:val="20"/>
                <w:u w:val="single"/>
                <w:rtl w:val="0"/>
              </w:rPr>
              <w:t xml:space="preserve">Asignación de áreas del backend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Michael (Organizador), Juan (Administrador), Valentina (Jugador), Mauricio (Público)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16/08/2026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Completo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Acta de Octava Reunión</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155cc"/>
                <w:sz w:val="20"/>
                <w:szCs w:val="20"/>
                <w:u w:val="single"/>
                <w:rtl w:val="0"/>
              </w:rPr>
              <w:t xml:space="preserve">Inicio del desarrollo del backend por áreas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Cada responsable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16/08/2026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 progreso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Acta de Octava Reunión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155cc"/>
                <w:sz w:val="20"/>
                <w:szCs w:val="20"/>
                <w:u w:val="single"/>
                <w:rtl w:val="0"/>
              </w:rPr>
              <w:t xml:space="preserve">Presentación de la base de datos (35 tablas)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Juan Fernández</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23/08/2026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Completo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Novena Acta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155cc"/>
                <w:sz w:val="20"/>
                <w:szCs w:val="20"/>
                <w:u w:val="single"/>
                <w:rtl w:val="0"/>
              </w:rPr>
              <w:t xml:space="preserve">Revisión de la estructura de la base de datos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23/08/2026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Completo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Novena Acta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155cc"/>
                <w:sz w:val="20"/>
                <w:szCs w:val="20"/>
                <w:u w:val="single"/>
                <w:rtl w:val="0"/>
              </w:rPr>
              <w:t xml:space="preserve">Aprobación de la base de datos como estructura oficial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23/08/2026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Completo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Novena Acta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155cc"/>
                <w:sz w:val="20"/>
                <w:szCs w:val="20"/>
                <w:u w:val="single"/>
                <w:rtl w:val="0"/>
              </w:rPr>
              <w:t xml:space="preserve">Integración backend + base de datos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Juan Fernandez</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23/08/2026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 progreso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Novena Acta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1155cc"/>
                <w:sz w:val="20"/>
                <w:szCs w:val="20"/>
                <w:u w:val="single"/>
                <w:rtl w:val="0"/>
              </w:rPr>
              <w:t xml:space="preserve">Uso de GitHub para centralizar avances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Continuo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 progreso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Todas las actas</w:t>
            </w:r>
          </w:p>
        </w:tc>
      </w:tr>
    </w:tbl>
    <w:p w:rsidR="00000000" w:rsidDel="00000000" w:rsidP="00000000" w:rsidRDefault="00000000" w:rsidRPr="00000000" w14:paraId="000001DD">
      <w:pPr>
        <w:pStyle w:val="Heading1"/>
        <w:rPr>
          <w:rFonts w:ascii="Lucida Sans" w:cs="Lucida Sans" w:eastAsia="Lucida Sans" w:hAnsi="Lucida Sans"/>
          <w:sz w:val="36"/>
          <w:szCs w:val="36"/>
        </w:rPr>
      </w:pPr>
      <w:bookmarkStart w:colFirst="0" w:colLast="0" w:name="_heading=h.ubwh2fburjyd" w:id="27"/>
      <w:bookmarkEnd w:id="27"/>
      <w:r w:rsidDel="00000000" w:rsidR="00000000" w:rsidRPr="00000000">
        <w:rPr>
          <w:rFonts w:ascii="Lucida Sans" w:cs="Lucida Sans" w:eastAsia="Lucida Sans" w:hAnsi="Lucida Sans"/>
          <w:sz w:val="36"/>
          <w:szCs w:val="36"/>
          <w:rtl w:val="0"/>
        </w:rPr>
        <w:t xml:space="preserve">Repositorio de git hub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adjunta el enlace al repositorio de GitHub, donde se encuentra disponible el código fuente y los archivos correspondientes al proyecto para su revisión.</w:t>
      </w:r>
    </w:p>
    <w:p w:rsidR="00000000" w:rsidDel="00000000" w:rsidP="00000000" w:rsidRDefault="00000000" w:rsidRPr="00000000" w14:paraId="000001E1">
      <w:pPr>
        <w:spacing w:after="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2">
      <w:pPr>
        <w:spacing w:after="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https://github.com/Juan1408/SGDM.git</w:t>
      </w:r>
    </w:p>
    <w:p w:rsidR="00000000" w:rsidDel="00000000" w:rsidP="00000000" w:rsidRDefault="00000000" w:rsidRPr="00000000" w14:paraId="000001E3">
      <w:pPr>
        <w:rPr/>
      </w:pPr>
      <w:r w:rsidDel="00000000" w:rsidR="00000000" w:rsidRPr="00000000">
        <w:rPr>
          <w:rtl w:val="0"/>
        </w:rPr>
      </w:r>
    </w:p>
    <w:sectPr>
      <w:headerReference r:id="rId13" w:type="default"/>
      <w:headerReference r:id="rId14" w:type="first"/>
      <w:footerReference r:id="rId15" w:type="default"/>
      <w:footerReference r:id="rId16" w:type="first"/>
      <w:pgSz w:h="16838" w:w="11906" w:orient="portrait"/>
      <w:pgMar w:bottom="1417.3228346456694" w:top="1984.2519685039372" w:left="1417.3228346456694" w:right="1700.7874015748032" w:header="1700.7874015748032"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 w:name="Lucida Sans"/>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widowControl w:val="0"/>
      <w:pBdr>
        <w:top w:color="000000" w:space="1" w:sz="4" w:val="single"/>
      </w:pBd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Informática – I.T.S Arias Balparda  Tutoria de Proyecto Utulab</w:t>
      <w:tab/>
      <w:t xml:space="preserve">Página </w:t>
    </w:r>
    <w:r w:rsidDel="00000000" w:rsidR="00000000" w:rsidRPr="00000000">
      <w:rPr>
        <w:rFonts w:ascii="Arial" w:cs="Arial" w:eastAsia="Arial" w:hAnsi="Arial"/>
        <w:b w:val="1"/>
        <w:bCs w:val="1"/>
      </w:rPr>
      <w:fldChar w:fldCharType="begin"/>
      <w:instrText xml:space="preserve">PAGE</w:instrText>
      <w:fldChar w:fldCharType="separate"/>
      <w:fldChar w:fldCharType="end"/>
    </w:r>
    <w:r w:rsidDel="00000000" w:rsidR="00000000" w:rsidRPr="00000000">
      <w:rPr>
        <w:rFonts w:ascii="Arial" w:cs="Arial" w:eastAsia="Arial" w:hAnsi="Arial"/>
        <w:rtl w:val="0"/>
      </w:rPr>
      <w:t xml:space="preserve"> de </w:t>
    </w:r>
    <w:r w:rsidDel="00000000" w:rsidR="00000000" w:rsidRPr="00000000">
      <w:rPr>
        <w:rFonts w:ascii="Arial" w:cs="Arial" w:eastAsia="Arial" w:hAnsi="Arial"/>
        <w:b w:val="1"/>
        <w:b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E7">
    <w:pPr>
      <w:widowControl w:val="0"/>
      <w:pBdr>
        <w:top w:color="000000" w:space="1" w:sz="4" w:val="single"/>
      </w:pBd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E8">
    <w:pPr>
      <w:widowControl w:val="0"/>
      <w:pBdr>
        <w:top w:color="000000" w:space="1" w:sz="4" w:val="single"/>
      </w:pBd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56"/>
        <w:tab w:val="left" w:leader="none" w:pos="5664"/>
      </w:tabs>
      <w:spacing w:after="0" w:before="0" w:line="240"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-695324</wp:posOffset>
          </wp:positionH>
          <wp:positionV relativeFrom="paragraph">
            <wp:posOffset>-847724</wp:posOffset>
          </wp:positionV>
          <wp:extent cx="3997440" cy="600120"/>
          <wp:effectExtent b="0" l="0" r="0" t="0"/>
          <wp:wrapSquare wrapText="bothSides" distB="0" distT="0" distL="114300" distR="114300"/>
          <wp:docPr id="5"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3997440" cy="6001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5124450</wp:posOffset>
          </wp:positionH>
          <wp:positionV relativeFrom="paragraph">
            <wp:posOffset>-1014411</wp:posOffset>
          </wp:positionV>
          <wp:extent cx="1224280" cy="933450"/>
          <wp:effectExtent b="0" l="0" r="0" t="0"/>
          <wp:wrapSquare wrapText="bothSides" distB="0" distT="0" distL="114300" distR="114300"/>
          <wp:docPr id="7"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1224280" cy="9334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360" w:lineRule="auto"/>
      <w:jc w:val="both"/>
    </w:pPr>
    <w:rPr>
      <w:rFonts w:ascii="Liberation Sans" w:cs="Liberation Sans" w:eastAsia="Liberation Sans" w:hAnsi="Liberation Sans"/>
      <w:b w:val="1"/>
      <w:bCs w:val="1"/>
      <w:sz w:val="28"/>
      <w:szCs w:val="28"/>
    </w:rPr>
  </w:style>
  <w:style w:type="paragraph" w:styleId="Heading2">
    <w:name w:val="heading 2"/>
    <w:basedOn w:val="Normal"/>
    <w:next w:val="Normal"/>
    <w:pPr>
      <w:keepNext w:val="1"/>
      <w:widowControl w:val="0"/>
      <w:spacing w:after="480" w:before="480" w:line="240" w:lineRule="auto"/>
    </w:pPr>
    <w:rPr>
      <w:rFonts w:ascii="Arial" w:cs="Arial" w:eastAsia="Arial" w:hAnsi="Arial"/>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40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Liberation Sans" w:cs="Liberation Sans" w:eastAsia="Liberation Sans" w:hAnsi="Liberation Sans"/>
      <w:b w:val="1"/>
      <w:bCs w:val="1"/>
      <w:sz w:val="56"/>
      <w:szCs w:val="56"/>
    </w:rPr>
  </w:style>
  <w:style w:type="paragraph" w:styleId="Subtitle">
    <w:name w:val="Subtitle"/>
    <w:basedOn w:val="Normal"/>
    <w:next w:val="Normal"/>
    <w:pPr>
      <w:keepNext w:val="1"/>
      <w:spacing w:after="120" w:before="60" w:lineRule="auto"/>
      <w:jc w:val="center"/>
    </w:pPr>
    <w:rPr>
      <w:rFonts w:ascii="Liberation Sans" w:cs="Liberation Sans" w:eastAsia="Liberation Sans" w:hAnsi="Liberation Sans"/>
      <w:sz w:val="36"/>
      <w:szCs w:val="3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8/Oj+vGomJoqA14i56OPEKgGw==">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ICV">
    <vt:lpwstr>D4C8B689921A4A41B1C2134CF6C022A4_12</vt:lpwstr>
  </property>
  <property fmtid="{D5CDD505-2E9C-101B-9397-08002B2CF9AE}" pid="4" name="KSOProductBuildVer">
    <vt:lpwstr>3082-12.9.0.21555</vt:lpwstr>
  </property>
</Properties>
</file>