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637D3D" w:rsidP="00637D3D">
      <w:pPr>
        <w:jc w:val="center"/>
        <w:rPr>
          <w:rFonts w:ascii="Cambria Math" w:hAnsi="Cambria Math"/>
          <w:sz w:val="24"/>
          <w:u w:val="single"/>
        </w:rPr>
      </w:pPr>
      <w:r w:rsidRPr="00637D3D">
        <w:rPr>
          <w:rFonts w:ascii="Cambria Math" w:hAnsi="Cambria Math"/>
          <w:sz w:val="24"/>
          <w:u w:val="single"/>
        </w:rPr>
        <w:t>Definición de la función factorial</w:t>
      </w:r>
    </w:p>
    <w:p w:rsidR="00637D3D" w:rsidRDefault="00637D3D" w:rsidP="00637D3D">
      <w:pPr>
        <w:jc w:val="center"/>
        <w:rPr>
          <w:rFonts w:ascii="Cambria Math" w:hAnsi="Cambria Math"/>
          <w:sz w:val="24"/>
        </w:rPr>
      </w:pPr>
      <w:r>
        <w:rPr>
          <w:rFonts w:ascii="Cambria Math" w:hAnsi="Cambria Math"/>
          <w:noProof/>
          <w:sz w:val="24"/>
          <w:lang w:eastAsia="es-AR"/>
        </w:rPr>
        <w:drawing>
          <wp:inline distT="0" distB="0" distL="0" distR="0">
            <wp:extent cx="5238750" cy="55144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0867" cy="553775"/>
                    </a:xfrm>
                    <a:prstGeom prst="rect">
                      <a:avLst/>
                    </a:prstGeom>
                    <a:noFill/>
                    <a:ln>
                      <a:noFill/>
                    </a:ln>
                  </pic:spPr>
                </pic:pic>
              </a:graphicData>
            </a:graphic>
          </wp:inline>
        </w:drawing>
      </w:r>
    </w:p>
    <w:p w:rsidR="00637D3D" w:rsidRDefault="00637D3D" w:rsidP="00637D3D">
      <w:pPr>
        <w:jc w:val="center"/>
        <w:rPr>
          <w:rFonts w:ascii="Cambria Math" w:hAnsi="Cambria Math"/>
          <w:sz w:val="24"/>
        </w:rPr>
      </w:pPr>
      <w:r>
        <w:rPr>
          <w:rFonts w:ascii="Cambria Math" w:hAnsi="Cambria Math"/>
          <w:sz w:val="24"/>
        </w:rPr>
        <w:t>Sin embargo creo que la definición anterior no es muy conveniente ya que es algo más definitiva de lo necesario o tiene más instancias de definición de las que son necesarias.</w:t>
      </w:r>
    </w:p>
    <w:p w:rsidR="00637D3D" w:rsidRDefault="00637D3D" w:rsidP="00637D3D">
      <w:pPr>
        <w:jc w:val="center"/>
        <w:rPr>
          <w:rFonts w:ascii="Cambria Math" w:hAnsi="Cambria Math"/>
          <w:sz w:val="24"/>
        </w:rPr>
      </w:pPr>
      <w:r>
        <w:rPr>
          <w:rFonts w:ascii="Cambria Math" w:hAnsi="Cambria Math"/>
          <w:sz w:val="24"/>
        </w:rPr>
        <w:t>Así creo que la siguiente definición es más conveniente incluso más intuitiva.</w:t>
      </w:r>
    </w:p>
    <w:p w:rsidR="00637D3D" w:rsidRPr="00637D3D" w:rsidRDefault="00637D3D" w:rsidP="00637D3D">
      <w:pPr>
        <w:jc w:val="center"/>
        <w:rPr>
          <w:rFonts w:ascii="Cambria Math" w:eastAsiaTheme="minorEastAsia" w:hAnsi="Cambria Math"/>
          <w:sz w:val="24"/>
        </w:rPr>
      </w:pPr>
      <m:oMathPara>
        <m:oMath>
          <m:r>
            <w:rPr>
              <w:rFonts w:ascii="Cambria Math" w:eastAsiaTheme="minorEastAsia" w:hAnsi="Cambria Math"/>
              <w:sz w:val="24"/>
            </w:rPr>
            <m:t>f:</m:t>
          </m:r>
          <m:sSub>
            <m:sSubPr>
              <m:ctrlPr>
                <w:rPr>
                  <w:rFonts w:ascii="Cambria Math" w:eastAsiaTheme="minorEastAsia" w:hAnsi="Cambria Math"/>
                  <w:i/>
                  <w:sz w:val="24"/>
                </w:rPr>
              </m:ctrlPr>
            </m:sSubPr>
            <m:e>
              <m:r>
                <m:rPr>
                  <m:scr m:val="double-struck"/>
                </m:rPr>
                <w:rPr>
                  <w:rFonts w:ascii="Cambria Math" w:eastAsiaTheme="minorEastAsia" w:hAnsi="Cambria Math"/>
                  <w:sz w:val="24"/>
                </w:rPr>
                <m:t>N</m:t>
              </m:r>
            </m:e>
            <m:sub>
              <m:r>
                <w:rPr>
                  <w:rFonts w:ascii="Cambria Math" w:eastAsiaTheme="minorEastAsia" w:hAnsi="Cambria Math"/>
                  <w:sz w:val="24"/>
                </w:rPr>
                <m:t>0</m:t>
              </m:r>
            </m:sub>
          </m:sSub>
          <m:r>
            <m:rPr>
              <m:scr m:val="double-struck"/>
            </m:rPr>
            <w:rPr>
              <w:rFonts w:ascii="Cambria Math" w:eastAsiaTheme="minorEastAsia" w:hAnsi="Cambria Math"/>
              <w:sz w:val="24"/>
            </w:rPr>
            <m:t xml:space="preserve">→R / </m:t>
          </m:r>
          <m:r>
            <w:rPr>
              <w:rFonts w:ascii="Cambria Math" w:eastAsiaTheme="minorEastAsia" w:hAnsi="Cambria Math"/>
              <w:sz w:val="24"/>
            </w:rPr>
            <m:t>f(n)=n!y se define de la siguiente manera:</m:t>
          </m:r>
        </m:oMath>
      </m:oMathPara>
    </w:p>
    <w:p w:rsidR="00637D3D" w:rsidRPr="00637D3D" w:rsidRDefault="00637D3D" w:rsidP="00637D3D">
      <w:pPr>
        <w:jc w:val="center"/>
        <w:rPr>
          <w:rFonts w:ascii="Cambria Math" w:eastAsiaTheme="minorEastAsia" w:hAnsi="Cambria Math"/>
          <w:sz w:val="24"/>
        </w:rPr>
      </w:pPr>
      <m:oMathPara>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0</m:t>
              </m:r>
            </m:e>
          </m:d>
          <m:r>
            <w:rPr>
              <w:rFonts w:ascii="Cambria Math" w:eastAsiaTheme="minorEastAsia" w:hAnsi="Cambria Math"/>
              <w:sz w:val="24"/>
            </w:rPr>
            <m:t>=0!=1</m:t>
          </m:r>
        </m:oMath>
      </m:oMathPara>
    </w:p>
    <w:p w:rsidR="00637D3D" w:rsidRPr="00EE39A7" w:rsidRDefault="00EE39A7" w:rsidP="00637D3D">
      <w:pPr>
        <w:jc w:val="center"/>
        <w:rPr>
          <w:rFonts w:ascii="Cambria Math" w:eastAsiaTheme="minorEastAsia" w:hAnsi="Cambria Math"/>
          <w:sz w:val="24"/>
        </w:rPr>
      </w:pPr>
      <m:oMathPara>
        <m:oMath>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=n!=n.</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r>
            <w:rPr>
              <w:rFonts w:ascii="Cambria Math" w:eastAsiaTheme="minorEastAsia" w:hAnsi="Cambria Math"/>
              <w:sz w:val="24"/>
            </w:rPr>
            <m:t>}</m:t>
          </m:r>
        </m:oMath>
      </m:oMathPara>
    </w:p>
    <w:p w:rsidR="00EE39A7" w:rsidRDefault="00EE39A7" w:rsidP="00637D3D">
      <w:pPr>
        <w:jc w:val="center"/>
        <w:rPr>
          <w:rFonts w:ascii="Cambria Math" w:eastAsiaTheme="minorEastAsia" w:hAnsi="Cambria Math"/>
          <w:sz w:val="24"/>
        </w:rPr>
      </w:pPr>
      <w:r>
        <w:rPr>
          <w:rFonts w:ascii="Cambria Math" w:eastAsiaTheme="minorEastAsia" w:hAnsi="Cambria Math"/>
          <w:sz w:val="24"/>
        </w:rPr>
        <w:t>Una definición en dos pasos, clara y sencilla copada a la mierda.</w:t>
      </w:r>
    </w:p>
    <w:p w:rsidR="00EE39A7" w:rsidRDefault="00EE39A7" w:rsidP="00637D3D">
      <w:pPr>
        <w:jc w:val="center"/>
        <w:rPr>
          <w:rFonts w:ascii="Cambria Math" w:eastAsiaTheme="minorEastAsia" w:hAnsi="Cambria Math"/>
          <w:sz w:val="24"/>
        </w:rPr>
      </w:pPr>
      <w:r>
        <w:rPr>
          <w:rFonts w:ascii="Cambria Math" w:eastAsiaTheme="minorEastAsia" w:hAnsi="Cambria Math"/>
          <w:sz w:val="24"/>
        </w:rPr>
        <w:t>Con esta definición se cumple la siguiente propiedad:</w:t>
      </w:r>
    </w:p>
    <w:p w:rsidR="00EE39A7" w:rsidRPr="00EE39A7" w:rsidRDefault="00EE39A7" w:rsidP="00637D3D">
      <w:pPr>
        <w:jc w:val="center"/>
        <w:rPr>
          <w:rFonts w:ascii="Cambria Math" w:eastAsiaTheme="minorEastAsia" w:hAnsi="Cambria Math"/>
          <w:sz w:val="24"/>
        </w:rPr>
      </w:pPr>
      <m:oMathPara>
        <m:oMath>
          <m:r>
            <w:rPr>
              <w:rFonts w:ascii="Cambria Math" w:eastAsiaTheme="minorEastAsia" w:hAnsi="Cambria Math"/>
              <w:sz w:val="24"/>
            </w:rPr>
            <m:t>∀n≥1:{n!es igual al producto de los primeros n números naturales}</m:t>
          </m:r>
        </m:oMath>
      </m:oMathPara>
    </w:p>
    <w:p w:rsidR="00EE39A7" w:rsidRDefault="00EE39A7" w:rsidP="00637D3D">
      <w:pPr>
        <w:jc w:val="center"/>
        <w:rPr>
          <w:rFonts w:ascii="Cambria Math" w:eastAsiaTheme="minorEastAsia" w:hAnsi="Cambria Math"/>
          <w:sz w:val="24"/>
        </w:rPr>
      </w:pPr>
      <w:r>
        <w:rPr>
          <w:rFonts w:ascii="Cambria Math" w:eastAsiaTheme="minorEastAsia" w:hAnsi="Cambria Math"/>
          <w:sz w:val="24"/>
        </w:rPr>
        <w:t xml:space="preserve">Ya que factorial de cero es 1, es la identidad multiplicativa y por lo tanto es equivalente al producto de </w:t>
      </w:r>
      <w:proofErr w:type="gramStart"/>
      <w:r>
        <w:rPr>
          <w:rFonts w:ascii="Cambria Math" w:eastAsiaTheme="minorEastAsia" w:hAnsi="Cambria Math"/>
          <w:sz w:val="24"/>
        </w:rPr>
        <w:t>todos los</w:t>
      </w:r>
      <w:proofErr w:type="gramEnd"/>
      <w:r>
        <w:rPr>
          <w:rFonts w:ascii="Cambria Math" w:eastAsiaTheme="minorEastAsia" w:hAnsi="Cambria Math"/>
          <w:sz w:val="24"/>
        </w:rPr>
        <w:t xml:space="preserve"> n primeros números naturales.</w:t>
      </w:r>
    </w:p>
    <w:p w:rsidR="00A81782" w:rsidRDefault="00EE39A7" w:rsidP="00A81782">
      <w:pPr>
        <w:jc w:val="center"/>
        <w:rPr>
          <w:rFonts w:ascii="Cambria Math" w:eastAsiaTheme="minorEastAsia" w:hAnsi="Cambria Math"/>
          <w:sz w:val="24"/>
        </w:rPr>
      </w:pPr>
      <w:r>
        <w:rPr>
          <w:rFonts w:ascii="Cambria Math" w:eastAsiaTheme="minorEastAsia" w:hAnsi="Cambria Math"/>
          <w:sz w:val="24"/>
        </w:rPr>
        <w:t>Si usamos la definición dada en primera instancia esta propiedad es válida solo para números naturales mayores o iguales a dos.</w:t>
      </w:r>
    </w:p>
    <w:p w:rsidR="00A81782" w:rsidRDefault="00A81782" w:rsidP="00A81782">
      <w:pPr>
        <w:jc w:val="center"/>
        <w:rPr>
          <w:rFonts w:ascii="Cambria Math" w:eastAsiaTheme="minorEastAsia" w:hAnsi="Cambria Math"/>
          <w:sz w:val="24"/>
        </w:rPr>
      </w:pPr>
      <w:r>
        <w:rPr>
          <w:rFonts w:ascii="Cambria Math" w:eastAsiaTheme="minorEastAsia" w:hAnsi="Cambria Math"/>
          <w:sz w:val="24"/>
        </w:rPr>
        <w:t>Se ve la conveniencia, más bien la consistencia de la definición que yo doy en comparación con la dada en el apunte</w:t>
      </w:r>
    </w:p>
    <w:p w:rsidR="00A81782" w:rsidRPr="00A81782" w:rsidRDefault="00A81782" w:rsidP="00A81782">
      <w:pPr>
        <w:jc w:val="center"/>
        <w:rPr>
          <w:rFonts w:ascii="Cambria Math" w:eastAsiaTheme="minorEastAsia" w:hAnsi="Cambria Math"/>
          <w:sz w:val="24"/>
          <w:u w:val="single"/>
        </w:rPr>
      </w:pPr>
      <w:r w:rsidRPr="00A81782">
        <w:rPr>
          <w:rFonts w:ascii="Cambria Math" w:eastAsiaTheme="minorEastAsia" w:hAnsi="Cambria Math"/>
          <w:sz w:val="24"/>
          <w:u w:val="single"/>
        </w:rPr>
        <w:t>Definición de variaciones simples o sin repetición:</w:t>
      </w:r>
    </w:p>
    <w:p w:rsidR="00EE39A7" w:rsidRDefault="00A81782" w:rsidP="00637D3D">
      <w:pPr>
        <w:jc w:val="center"/>
        <w:rPr>
          <w:rFonts w:ascii="Cambria Math" w:eastAsiaTheme="minorEastAsia" w:hAnsi="Cambria Math"/>
          <w:sz w:val="24"/>
        </w:rPr>
      </w:pPr>
      <w:r>
        <w:rPr>
          <w:rFonts w:ascii="Cambria Math" w:eastAsiaTheme="minorEastAsia" w:hAnsi="Cambria Math"/>
          <w:sz w:val="24"/>
        </w:rPr>
        <w:t xml:space="preserve">Sea </w:t>
      </w:r>
      <m:oMath>
        <m:r>
          <w:rPr>
            <w:rFonts w:ascii="Cambria Math" w:eastAsiaTheme="minorEastAsia" w:hAnsi="Cambria Math"/>
            <w:sz w:val="24"/>
          </w:rPr>
          <m:t>P={</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oMath>
      <w:r>
        <w:rPr>
          <w:rFonts w:ascii="Cambria Math" w:eastAsiaTheme="minorEastAsia" w:hAnsi="Cambria Math"/>
          <w:sz w:val="24"/>
        </w:rPr>
        <w:t xml:space="preserve"> una población de n elementos distintos.</w:t>
      </w:r>
    </w:p>
    <w:p w:rsidR="00A81782" w:rsidRDefault="00033B68" w:rsidP="00637D3D">
      <w:pPr>
        <w:jc w:val="center"/>
        <w:rPr>
          <w:rFonts w:ascii="Cambria Math" w:eastAsiaTheme="minorEastAsia" w:hAnsi="Cambria Math"/>
          <w:sz w:val="24"/>
        </w:rPr>
      </w:pPr>
      <w:r>
        <w:rPr>
          <w:rFonts w:ascii="Cambria Math" w:eastAsiaTheme="minorEastAsia" w:hAnsi="Cambria Math"/>
          <w:sz w:val="24"/>
        </w:rPr>
        <w:t>Variación simple de orden k ≤ n de los elementos de P es todo conjunto ordenado de k elementos distintos de P (los elementos en las variaciones no se repiten).</w:t>
      </w:r>
    </w:p>
    <w:p w:rsidR="00EE39A7" w:rsidRDefault="00033B68" w:rsidP="00033B68">
      <w:pPr>
        <w:jc w:val="center"/>
        <w:rPr>
          <w:rFonts w:ascii="Cambria Math" w:eastAsiaTheme="minorEastAsia" w:hAnsi="Cambria Math"/>
          <w:sz w:val="24"/>
        </w:rPr>
      </w:pPr>
      <w:r>
        <w:rPr>
          <w:rFonts w:ascii="Cambria Math" w:eastAsiaTheme="minorEastAsia" w:hAnsi="Cambria Math"/>
          <w:sz w:val="24"/>
        </w:rPr>
        <w:t>Dos variaciones de orden k son distintas si los conjuntos no tienen exactamente los mismos elementos o si tienen órdenes distintos en caso de tener los mismos elementos.</w:t>
      </w:r>
    </w:p>
    <w:p w:rsidR="00033B68" w:rsidRDefault="00033B68" w:rsidP="00033B68">
      <w:pPr>
        <w:jc w:val="center"/>
        <w:rPr>
          <w:rFonts w:ascii="Cambria Math" w:eastAsiaTheme="minorEastAsia" w:hAnsi="Cambria Math"/>
          <w:sz w:val="24"/>
        </w:rPr>
      </w:pPr>
      <w:r>
        <w:rPr>
          <w:rFonts w:ascii="Cambria Math" w:eastAsiaTheme="minorEastAsia" w:hAnsi="Cambria Math"/>
          <w:sz w:val="24"/>
        </w:rPr>
        <w:t>La cantidad de vari</w:t>
      </w:r>
      <w:r w:rsidR="00217F84">
        <w:rPr>
          <w:rFonts w:ascii="Cambria Math" w:eastAsiaTheme="minorEastAsia" w:hAnsi="Cambria Math"/>
          <w:sz w:val="24"/>
        </w:rPr>
        <w:t xml:space="preserve">aciones simples de orden k de los elementos de P se denota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n,k</m:t>
            </m:r>
          </m:sub>
        </m:sSub>
      </m:oMath>
      <w:r w:rsidR="00217F84">
        <w:rPr>
          <w:rFonts w:ascii="Cambria Math" w:eastAsiaTheme="minorEastAsia" w:hAnsi="Cambria Math"/>
          <w:sz w:val="24"/>
        </w:rPr>
        <w:t xml:space="preserve"> y se calcula con la siguiente fórmula.</w:t>
      </w:r>
    </w:p>
    <w:p w:rsidR="00217F84" w:rsidRPr="00F7173A" w:rsidRDefault="00217F84" w:rsidP="00033B68">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n,k</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d>
                <m:dPr>
                  <m:ctrlPr>
                    <w:rPr>
                      <w:rFonts w:ascii="Cambria Math" w:eastAsiaTheme="minorEastAsia" w:hAnsi="Cambria Math"/>
                      <w:i/>
                      <w:sz w:val="24"/>
                    </w:rPr>
                  </m:ctrlPr>
                </m:dPr>
                <m:e>
                  <m:r>
                    <w:rPr>
                      <w:rFonts w:ascii="Cambria Math" w:eastAsiaTheme="minorEastAsia" w:hAnsi="Cambria Math"/>
                      <w:sz w:val="24"/>
                    </w:rPr>
                    <m:t>n-k</m:t>
                  </m:r>
                </m:e>
              </m:d>
              <m:r>
                <w:rPr>
                  <w:rFonts w:ascii="Cambria Math" w:eastAsiaTheme="minorEastAsia" w:hAnsi="Cambria Math"/>
                  <w:sz w:val="24"/>
                </w:rPr>
                <m:t>!</m:t>
              </m:r>
            </m:den>
          </m:f>
        </m:oMath>
      </m:oMathPara>
    </w:p>
    <w:p w:rsidR="00F7173A" w:rsidRDefault="00F7173A" w:rsidP="00033B68">
      <w:pPr>
        <w:jc w:val="center"/>
        <w:rPr>
          <w:rFonts w:ascii="Cambria Math" w:eastAsiaTheme="minorEastAsia" w:hAnsi="Cambria Math"/>
          <w:sz w:val="24"/>
        </w:rPr>
      </w:pPr>
      <w:r>
        <w:rPr>
          <w:rFonts w:ascii="Cambria Math" w:eastAsiaTheme="minorEastAsia" w:hAnsi="Cambria Math"/>
          <w:sz w:val="24"/>
        </w:rPr>
        <w:t>Con k ≤ n</w:t>
      </w:r>
    </w:p>
    <w:p w:rsidR="00F7173A" w:rsidRDefault="00F7173A" w:rsidP="00F7173A">
      <w:pPr>
        <w:jc w:val="center"/>
        <w:rPr>
          <w:rFonts w:ascii="Cambria Math" w:eastAsiaTheme="minorEastAsia" w:hAnsi="Cambria Math"/>
          <w:sz w:val="24"/>
          <w:u w:val="single"/>
        </w:rPr>
      </w:pPr>
      <w:r w:rsidRPr="00F7173A">
        <w:rPr>
          <w:rFonts w:ascii="Cambria Math" w:eastAsiaTheme="minorEastAsia" w:hAnsi="Cambria Math"/>
          <w:sz w:val="24"/>
          <w:u w:val="single"/>
        </w:rPr>
        <w:lastRenderedPageBreak/>
        <w:t>Definición de Permutaciones Simples</w:t>
      </w:r>
    </w:p>
    <w:p w:rsidR="00F7173A" w:rsidRDefault="00F7173A" w:rsidP="00F7173A">
      <w:pPr>
        <w:jc w:val="center"/>
        <w:rPr>
          <w:rFonts w:ascii="Cambria Math" w:eastAsiaTheme="minorEastAsia" w:hAnsi="Cambria Math"/>
          <w:sz w:val="24"/>
        </w:rPr>
      </w:pPr>
      <w:r>
        <w:rPr>
          <w:rFonts w:ascii="Cambria Math" w:eastAsiaTheme="minorEastAsia" w:hAnsi="Cambria Math"/>
          <w:sz w:val="24"/>
        </w:rPr>
        <w:t xml:space="preserve">Sea </w:t>
      </w:r>
      <m:oMath>
        <m:r>
          <w:rPr>
            <w:rFonts w:ascii="Cambria Math" w:eastAsiaTheme="minorEastAsia" w:hAnsi="Cambria Math"/>
            <w:sz w:val="24"/>
          </w:rPr>
          <m:t>S</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oMath>
      <w:r>
        <w:rPr>
          <w:rFonts w:ascii="Cambria Math" w:eastAsiaTheme="minorEastAsia" w:hAnsi="Cambria Math"/>
          <w:sz w:val="24"/>
        </w:rPr>
        <w:t xml:space="preserve"> una población de n elementos distintos.</w:t>
      </w:r>
    </w:p>
    <w:p w:rsidR="00F7173A" w:rsidRDefault="00F7173A" w:rsidP="00F7173A">
      <w:pPr>
        <w:jc w:val="center"/>
        <w:rPr>
          <w:rFonts w:ascii="Cambria Math" w:eastAsiaTheme="minorEastAsia" w:hAnsi="Cambria Math"/>
          <w:sz w:val="24"/>
        </w:rPr>
      </w:pPr>
      <w:r>
        <w:rPr>
          <w:rFonts w:ascii="Cambria Math" w:eastAsiaTheme="minorEastAsia" w:hAnsi="Cambria Math"/>
          <w:sz w:val="24"/>
        </w:rPr>
        <w:t xml:space="preserve">Permutación de </w:t>
      </w:r>
      <w:proofErr w:type="gramStart"/>
      <w:r>
        <w:rPr>
          <w:rFonts w:ascii="Cambria Math" w:eastAsiaTheme="minorEastAsia" w:hAnsi="Cambria Math"/>
          <w:sz w:val="24"/>
        </w:rPr>
        <w:t>los</w:t>
      </w:r>
      <w:proofErr w:type="gramEnd"/>
      <w:r>
        <w:rPr>
          <w:rFonts w:ascii="Cambria Math" w:eastAsiaTheme="minorEastAsia" w:hAnsi="Cambria Math"/>
          <w:sz w:val="24"/>
        </w:rPr>
        <w:t xml:space="preserve"> n elementos de S es una variación de orden n de los elementos de S.</w:t>
      </w:r>
    </w:p>
    <w:p w:rsidR="00F7173A" w:rsidRDefault="00F7173A" w:rsidP="00F7173A">
      <w:pPr>
        <w:jc w:val="center"/>
        <w:rPr>
          <w:rFonts w:ascii="Cambria Math" w:eastAsiaTheme="minorEastAsia" w:hAnsi="Cambria Math"/>
          <w:sz w:val="24"/>
        </w:rPr>
      </w:pPr>
      <w:r>
        <w:rPr>
          <w:rFonts w:ascii="Cambria Math" w:eastAsiaTheme="minorEastAsia" w:hAnsi="Cambria Math"/>
          <w:sz w:val="24"/>
        </w:rPr>
        <w:t xml:space="preserve">Así, la cantidad de permutaciones de los elementos de S se denota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n</m:t>
            </m:r>
          </m:sub>
        </m:sSub>
      </m:oMath>
      <w:r>
        <w:rPr>
          <w:rFonts w:ascii="Cambria Math" w:eastAsiaTheme="minorEastAsia" w:hAnsi="Cambria Math"/>
          <w:sz w:val="24"/>
        </w:rPr>
        <w:t>y se calcula:</w:t>
      </w:r>
    </w:p>
    <w:p w:rsidR="00F7173A" w:rsidRPr="00F7173A" w:rsidRDefault="00F7173A" w:rsidP="00F7173A">
      <w:pPr>
        <w:jc w:val="center"/>
        <w:rPr>
          <w:rFonts w:ascii="Cambria Math" w:eastAsiaTheme="minorEastAsia" w:hAnsi="Cambria Math"/>
          <w:sz w:val="24"/>
        </w:rPr>
      </w:pPr>
      <m:oMathPara>
        <m:oMath>
          <m:sSub>
            <m:sSubPr>
              <m:ctrlPr>
                <w:rPr>
                  <w:rFonts w:ascii="Cambria Math" w:eastAsiaTheme="minorEastAsia" w:hAnsi="Cambria Math"/>
                  <w:i/>
                  <w:sz w:val="24"/>
                </w:rPr>
              </m:ctrlPr>
            </m:sSub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n</m:t>
                  </m:r>
                </m:sub>
              </m:sSub>
              <m:r>
                <w:rPr>
                  <w:rFonts w:ascii="Cambria Math" w:eastAsiaTheme="minorEastAsia" w:hAnsi="Cambria Math"/>
                  <w:sz w:val="24"/>
                </w:rPr>
                <m:t>=</m:t>
              </m:r>
              <m:r>
                <w:rPr>
                  <w:rFonts w:ascii="Cambria Math" w:eastAsiaTheme="minorEastAsia" w:hAnsi="Cambria Math"/>
                  <w:sz w:val="24"/>
                </w:rPr>
                <m:t>V</m:t>
              </m:r>
            </m:e>
            <m:sub>
              <m:r>
                <w:rPr>
                  <w:rFonts w:ascii="Cambria Math" w:eastAsiaTheme="minorEastAsia" w:hAnsi="Cambria Math"/>
                  <w:sz w:val="24"/>
                </w:rPr>
                <m:t>n,</m:t>
              </m:r>
              <m:r>
                <w:rPr>
                  <w:rFonts w:ascii="Cambria Math" w:eastAsiaTheme="minorEastAsia" w:hAnsi="Cambria Math"/>
                  <w:sz w:val="24"/>
                </w:rPr>
                <m:t>n</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d>
                <m:dPr>
                  <m:ctrlPr>
                    <w:rPr>
                      <w:rFonts w:ascii="Cambria Math" w:eastAsiaTheme="minorEastAsia" w:hAnsi="Cambria Math"/>
                      <w:i/>
                      <w:sz w:val="24"/>
                    </w:rPr>
                  </m:ctrlPr>
                </m:dPr>
                <m:e>
                  <m:r>
                    <w:rPr>
                      <w:rFonts w:ascii="Cambria Math" w:eastAsiaTheme="minorEastAsia" w:hAnsi="Cambria Math"/>
                      <w:sz w:val="24"/>
                    </w:rPr>
                    <m:t>n-</m:t>
                  </m:r>
                  <m:r>
                    <w:rPr>
                      <w:rFonts w:ascii="Cambria Math" w:eastAsiaTheme="minorEastAsia" w:hAnsi="Cambria Math"/>
                      <w:sz w:val="24"/>
                    </w:rPr>
                    <m:t>n</m:t>
                  </m:r>
                </m:e>
              </m:d>
              <m:r>
                <w:rPr>
                  <w:rFonts w:ascii="Cambria Math" w:eastAsiaTheme="minorEastAsia" w:hAnsi="Cambria Math"/>
                  <w:sz w:val="24"/>
                </w:rPr>
                <m:t>!</m:t>
              </m:r>
            </m:den>
          </m:f>
          <m:r>
            <w:rPr>
              <w:rFonts w:ascii="Cambria Math" w:eastAsiaTheme="minorEastAsia" w:hAnsi="Cambria Math"/>
              <w:sz w:val="24"/>
            </w:rPr>
            <m:t>=n!</m:t>
          </m:r>
        </m:oMath>
      </m:oMathPara>
    </w:p>
    <w:p w:rsidR="00F7173A" w:rsidRPr="00F7173A" w:rsidRDefault="00F7173A" w:rsidP="00F7173A">
      <w:pPr>
        <w:jc w:val="center"/>
        <w:rPr>
          <w:rFonts w:ascii="Cambria Math" w:eastAsiaTheme="minorEastAsia" w:hAnsi="Cambria Math"/>
          <w:sz w:val="24"/>
        </w:rPr>
      </w:pPr>
      <w:r>
        <w:rPr>
          <w:rFonts w:ascii="Cambria Math" w:eastAsiaTheme="minorEastAsia" w:hAnsi="Cambria Math"/>
          <w:sz w:val="24"/>
        </w:rPr>
        <w:t>El orden interesa tanto en las variaciones como en las permutaciones</w:t>
      </w:r>
    </w:p>
    <w:p w:rsidR="00F7173A" w:rsidRDefault="00F7173A" w:rsidP="00F7173A">
      <w:pPr>
        <w:jc w:val="center"/>
        <w:rPr>
          <w:rFonts w:ascii="Cambria Math" w:eastAsiaTheme="minorEastAsia" w:hAnsi="Cambria Math"/>
          <w:sz w:val="24"/>
          <w:u w:val="single"/>
        </w:rPr>
      </w:pPr>
      <w:r w:rsidRPr="00F7173A">
        <w:rPr>
          <w:rFonts w:ascii="Cambria Math" w:eastAsiaTheme="minorEastAsia" w:hAnsi="Cambria Math"/>
          <w:sz w:val="24"/>
          <w:u w:val="single"/>
        </w:rPr>
        <w:t>Definición de combinaciones simples:</w:t>
      </w:r>
    </w:p>
    <w:p w:rsidR="00F7173A" w:rsidRDefault="00F7173A" w:rsidP="00F7173A">
      <w:pPr>
        <w:jc w:val="center"/>
        <w:rPr>
          <w:rFonts w:ascii="Cambria Math" w:eastAsiaTheme="minorEastAsia" w:hAnsi="Cambria Math"/>
          <w:sz w:val="24"/>
        </w:rPr>
      </w:pPr>
      <w:r>
        <w:rPr>
          <w:rFonts w:ascii="Cambria Math" w:eastAsiaTheme="minorEastAsia" w:hAnsi="Cambria Math"/>
          <w:sz w:val="24"/>
        </w:rPr>
        <w:t xml:space="preserve">Sea </w:t>
      </w:r>
      <m:oMath>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oMath>
      <w:r>
        <w:rPr>
          <w:rFonts w:ascii="Cambria Math" w:eastAsiaTheme="minorEastAsia" w:hAnsi="Cambria Math"/>
          <w:sz w:val="24"/>
        </w:rPr>
        <w:t xml:space="preserve"> una población de n elementos distintos.</w:t>
      </w:r>
    </w:p>
    <w:p w:rsidR="00F7173A" w:rsidRDefault="00F7173A" w:rsidP="00F7173A">
      <w:pPr>
        <w:jc w:val="center"/>
        <w:rPr>
          <w:rFonts w:ascii="Cambria Math" w:eastAsiaTheme="minorEastAsia" w:hAnsi="Cambria Math"/>
          <w:sz w:val="24"/>
        </w:rPr>
      </w:pPr>
      <w:r>
        <w:rPr>
          <w:rFonts w:ascii="Cambria Math" w:eastAsiaTheme="minorEastAsia" w:hAnsi="Cambria Math"/>
          <w:sz w:val="24"/>
        </w:rPr>
        <w:t xml:space="preserve">Una combinación de orden </w:t>
      </w:r>
      <w:r w:rsidR="001D56D5">
        <w:rPr>
          <w:rFonts w:ascii="Cambria Math" w:eastAsiaTheme="minorEastAsia" w:hAnsi="Cambria Math"/>
          <w:sz w:val="24"/>
        </w:rPr>
        <w:t xml:space="preserve">0&lt; </w:t>
      </w:r>
      <w:r>
        <w:rPr>
          <w:rFonts w:ascii="Cambria Math" w:eastAsiaTheme="minorEastAsia" w:hAnsi="Cambria Math"/>
          <w:sz w:val="24"/>
        </w:rPr>
        <w:t xml:space="preserve">k </w:t>
      </w:r>
      <w:r w:rsidR="001D56D5">
        <w:rPr>
          <w:rFonts w:ascii="Cambria Math" w:eastAsiaTheme="minorEastAsia" w:hAnsi="Cambria Math"/>
          <w:sz w:val="24"/>
        </w:rPr>
        <w:t xml:space="preserve">≤ n </w:t>
      </w:r>
      <w:r>
        <w:rPr>
          <w:rFonts w:ascii="Cambria Math" w:eastAsiaTheme="minorEastAsia" w:hAnsi="Cambria Math"/>
          <w:sz w:val="24"/>
        </w:rPr>
        <w:t>de los elementos de S es todo conjunto (no ordenado) de k elementos de S. Dos combinaciones de S son distintas si no tienen exactamente los mismos elementos.</w:t>
      </w:r>
    </w:p>
    <w:p w:rsidR="00F7173A" w:rsidRDefault="00F7173A" w:rsidP="00F7173A">
      <w:pPr>
        <w:jc w:val="center"/>
        <w:rPr>
          <w:rFonts w:ascii="Cambria Math" w:eastAsiaTheme="minorEastAsia" w:hAnsi="Cambria Math"/>
          <w:sz w:val="24"/>
        </w:rPr>
      </w:pPr>
      <w:r>
        <w:rPr>
          <w:rFonts w:ascii="Cambria Math" w:eastAsiaTheme="minorEastAsia" w:hAnsi="Cambria Math"/>
          <w:sz w:val="24"/>
        </w:rPr>
        <w:t>NOTA: Me doy cuenta de que es bastante al pedo aclarar en qué situación dos variaciones o dos combinaciones son distintas ya que se especifica para las variaciones que son conjuntos ordenados, con lo cual es evidente que dos variaciones son distintas si los conjuntos son distintos, y se especifica para las combinaciones que se trata de conjuntos no ordenados, con lo cual dos combinaciones son distintas si son conjuntos distintos.</w:t>
      </w:r>
    </w:p>
    <w:p w:rsidR="00F7173A" w:rsidRDefault="001D56D5" w:rsidP="00F7173A">
      <w:pPr>
        <w:jc w:val="center"/>
        <w:rPr>
          <w:rFonts w:ascii="Cambria Math" w:eastAsiaTheme="minorEastAsia" w:hAnsi="Cambria Math"/>
          <w:sz w:val="24"/>
        </w:rPr>
      </w:pPr>
      <w:r>
        <w:rPr>
          <w:rFonts w:ascii="Cambria Math" w:eastAsiaTheme="minorEastAsia" w:hAnsi="Cambria Math"/>
          <w:sz w:val="24"/>
        </w:rPr>
        <w:t xml:space="preserve">La cantidad de combinaciones simples de orden k distintas de </w:t>
      </w:r>
      <w:proofErr w:type="gramStart"/>
      <w:r>
        <w:rPr>
          <w:rFonts w:ascii="Cambria Math" w:eastAsiaTheme="minorEastAsia" w:hAnsi="Cambria Math"/>
          <w:sz w:val="24"/>
        </w:rPr>
        <w:t>los</w:t>
      </w:r>
      <w:proofErr w:type="gramEnd"/>
      <w:r>
        <w:rPr>
          <w:rFonts w:ascii="Cambria Math" w:eastAsiaTheme="minorEastAsia" w:hAnsi="Cambria Math"/>
          <w:sz w:val="24"/>
        </w:rPr>
        <w:t xml:space="preserve"> n elementos de S se denota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n,k</m:t>
            </m:r>
          </m:sub>
        </m:sSub>
      </m:oMath>
      <w:r>
        <w:rPr>
          <w:rFonts w:ascii="Cambria Math" w:eastAsiaTheme="minorEastAsia" w:hAnsi="Cambria Math"/>
          <w:sz w:val="24"/>
        </w:rPr>
        <w:t>y se calcula:</w:t>
      </w:r>
    </w:p>
    <w:p w:rsidR="001D56D5" w:rsidRPr="001D56D5" w:rsidRDefault="001D56D5" w:rsidP="00F7173A">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n,k</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k!</m:t>
              </m:r>
              <m:d>
                <m:dPr>
                  <m:ctrlPr>
                    <w:rPr>
                      <w:rFonts w:ascii="Cambria Math" w:eastAsiaTheme="minorEastAsia" w:hAnsi="Cambria Math"/>
                      <w:i/>
                      <w:sz w:val="24"/>
                    </w:rPr>
                  </m:ctrlPr>
                </m:dPr>
                <m:e>
                  <m:r>
                    <w:rPr>
                      <w:rFonts w:ascii="Cambria Math" w:eastAsiaTheme="minorEastAsia" w:hAnsi="Cambria Math"/>
                      <w:sz w:val="24"/>
                    </w:rPr>
                    <m:t>n-k</m:t>
                  </m:r>
                </m:e>
              </m:d>
              <m:r>
                <w:rPr>
                  <w:rFonts w:ascii="Cambria Math" w:eastAsiaTheme="minorEastAsia" w:hAnsi="Cambria Math"/>
                  <w:sz w:val="24"/>
                </w:rPr>
                <m:t>!</m:t>
              </m:r>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n,k</m:t>
                  </m:r>
                </m:sub>
              </m:sSub>
            </m:num>
            <m:den>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k</m:t>
                  </m:r>
                </m:sub>
              </m:sSub>
            </m:den>
          </m:f>
        </m:oMath>
      </m:oMathPara>
    </w:p>
    <w:p w:rsidR="001D56D5" w:rsidRDefault="001D56D5" w:rsidP="00F7173A">
      <w:pPr>
        <w:jc w:val="center"/>
        <w:rPr>
          <w:rFonts w:ascii="Cambria Math" w:eastAsiaTheme="minorEastAsia" w:hAnsi="Cambria Math"/>
          <w:sz w:val="24"/>
        </w:rPr>
      </w:pPr>
      <w:r>
        <w:rPr>
          <w:rFonts w:ascii="Cambria Math" w:eastAsiaTheme="minorEastAsia" w:hAnsi="Cambria Math"/>
          <w:sz w:val="24"/>
        </w:rPr>
        <w:t>Es evidente ya que primero calculamos la cantidad de conjuntos ordenados distintos de k elementos y luego descartamos todos los posibles órdenes al dividir entre la cantidad posible de permutaciones de los conjuntos ordenados, así solo nos quedamos con la cantidad posible de conjuntos no ordenados de los n elementos de S.</w:t>
      </w:r>
    </w:p>
    <w:p w:rsidR="001D56D5" w:rsidRDefault="001D56D5" w:rsidP="00F7173A">
      <w:pPr>
        <w:jc w:val="center"/>
        <w:rPr>
          <w:rFonts w:ascii="Cambria Math" w:eastAsiaTheme="minorEastAsia" w:hAnsi="Cambria Math"/>
          <w:sz w:val="24"/>
        </w:rPr>
      </w:pPr>
    </w:p>
    <w:p w:rsidR="001D56D5" w:rsidRDefault="001D56D5" w:rsidP="00F7173A">
      <w:pPr>
        <w:jc w:val="center"/>
        <w:rPr>
          <w:rFonts w:ascii="Cambria Math" w:eastAsiaTheme="minorEastAsia" w:hAnsi="Cambria Math"/>
          <w:sz w:val="24"/>
        </w:rPr>
      </w:pPr>
    </w:p>
    <w:p w:rsidR="001D56D5" w:rsidRDefault="001D56D5" w:rsidP="00F7173A">
      <w:pPr>
        <w:jc w:val="center"/>
        <w:rPr>
          <w:rFonts w:ascii="Cambria Math" w:eastAsiaTheme="minorEastAsia" w:hAnsi="Cambria Math"/>
          <w:sz w:val="24"/>
        </w:rPr>
      </w:pPr>
    </w:p>
    <w:p w:rsidR="001D56D5" w:rsidRDefault="001D56D5" w:rsidP="00F7173A">
      <w:pPr>
        <w:jc w:val="center"/>
        <w:rPr>
          <w:rFonts w:ascii="Cambria Math" w:eastAsiaTheme="minorEastAsia" w:hAnsi="Cambria Math"/>
          <w:sz w:val="24"/>
        </w:rPr>
      </w:pPr>
    </w:p>
    <w:p w:rsidR="001D56D5" w:rsidRDefault="001D56D5" w:rsidP="00F7173A">
      <w:pPr>
        <w:jc w:val="center"/>
        <w:rPr>
          <w:rFonts w:ascii="Cambria Math" w:eastAsiaTheme="minorEastAsia" w:hAnsi="Cambria Math"/>
          <w:sz w:val="24"/>
        </w:rPr>
      </w:pPr>
    </w:p>
    <w:p w:rsidR="001D56D5" w:rsidRDefault="001D56D5" w:rsidP="00F7173A">
      <w:pPr>
        <w:jc w:val="center"/>
        <w:rPr>
          <w:rFonts w:ascii="Cambria Math" w:eastAsiaTheme="minorEastAsia" w:hAnsi="Cambria Math"/>
          <w:sz w:val="24"/>
        </w:rPr>
      </w:pPr>
    </w:p>
    <w:p w:rsidR="001D56D5" w:rsidRPr="001D56D5" w:rsidRDefault="001D56D5" w:rsidP="00F7173A">
      <w:pPr>
        <w:jc w:val="center"/>
        <w:rPr>
          <w:rFonts w:ascii="Cambria Math" w:eastAsiaTheme="minorEastAsia" w:hAnsi="Cambria Math"/>
          <w:sz w:val="24"/>
          <w:u w:val="single"/>
        </w:rPr>
      </w:pPr>
      <w:r w:rsidRPr="001D56D5">
        <w:rPr>
          <w:rFonts w:ascii="Cambria Math" w:eastAsiaTheme="minorEastAsia" w:hAnsi="Cambria Math"/>
          <w:sz w:val="24"/>
          <w:u w:val="single"/>
        </w:rPr>
        <w:lastRenderedPageBreak/>
        <w:t>Definición de números combinatorios</w:t>
      </w:r>
    </w:p>
    <w:p w:rsidR="00F7173A" w:rsidRDefault="001D56D5" w:rsidP="00F7173A">
      <w:pPr>
        <w:jc w:val="center"/>
        <w:rPr>
          <w:rFonts w:ascii="Cambria Math" w:eastAsiaTheme="minorEastAsia" w:hAnsi="Cambria Math"/>
          <w:sz w:val="24"/>
        </w:rPr>
      </w:pPr>
      <w:r>
        <w:rPr>
          <w:rFonts w:ascii="Cambria Math" w:eastAsiaTheme="minorEastAsia" w:hAnsi="Cambria Math"/>
          <w:noProof/>
          <w:sz w:val="24"/>
          <w:lang w:eastAsia="es-AR"/>
        </w:rPr>
        <w:drawing>
          <wp:inline distT="0" distB="0" distL="0" distR="0">
            <wp:extent cx="5086350" cy="1381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1381125"/>
                    </a:xfrm>
                    <a:prstGeom prst="rect">
                      <a:avLst/>
                    </a:prstGeom>
                    <a:noFill/>
                    <a:ln>
                      <a:noFill/>
                    </a:ln>
                  </pic:spPr>
                </pic:pic>
              </a:graphicData>
            </a:graphic>
          </wp:inline>
        </w:drawing>
      </w:r>
    </w:p>
    <w:p w:rsidR="001D56D5" w:rsidRDefault="001D56D5" w:rsidP="00F7173A">
      <w:pPr>
        <w:jc w:val="center"/>
        <w:rPr>
          <w:rFonts w:ascii="Cambria Math" w:eastAsiaTheme="minorEastAsia" w:hAnsi="Cambria Math"/>
          <w:sz w:val="24"/>
          <w:u w:val="single"/>
        </w:rPr>
      </w:pPr>
      <w:r w:rsidRPr="001D56D5">
        <w:rPr>
          <w:rFonts w:ascii="Cambria Math" w:eastAsiaTheme="minorEastAsia" w:hAnsi="Cambria Math"/>
          <w:sz w:val="24"/>
          <w:u w:val="single"/>
        </w:rPr>
        <w:t>Definición de números combinatorios complementarios</w:t>
      </w:r>
    </w:p>
    <w:p w:rsidR="001D56D5" w:rsidRDefault="001D56D5" w:rsidP="00F7173A">
      <w:pPr>
        <w:jc w:val="center"/>
        <w:rPr>
          <w:rFonts w:ascii="Cambria Math" w:eastAsiaTheme="minorEastAsia" w:hAnsi="Cambria Math"/>
          <w:sz w:val="24"/>
        </w:rPr>
      </w:pPr>
      <w:r>
        <w:rPr>
          <w:rFonts w:ascii="Cambria Math" w:eastAsiaTheme="minorEastAsia" w:hAnsi="Cambria Math"/>
          <w:sz w:val="24"/>
        </w:rPr>
        <w:t>Dos números combinatorios son complementarios si sus numeradores son números iguales mientras que la suma de sus denominadores es igual al valor del numerador.</w:t>
      </w:r>
    </w:p>
    <w:p w:rsidR="001D56D5" w:rsidRPr="00A640E6" w:rsidRDefault="00A640E6" w:rsidP="00F7173A">
      <w:pPr>
        <w:jc w:val="center"/>
        <w:rPr>
          <w:rFonts w:ascii="Cambria Math" w:eastAsiaTheme="minorEastAsia" w:hAnsi="Cambria Math"/>
          <w:sz w:val="24"/>
        </w:rPr>
      </w:pPr>
      <m:oMathPara>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hAnsi="Cambria Math"/>
                      <w:sz w:val="24"/>
                    </w:rPr>
                    <m:t>n</m:t>
                  </m:r>
                </m:num>
                <m:den>
                  <m:r>
                    <w:rPr>
                      <w:rFonts w:ascii="Cambria Math" w:hAnsi="Cambria Math"/>
                      <w:sz w:val="24"/>
                    </w:rPr>
                    <m:t>k</m:t>
                  </m:r>
                </m:den>
              </m:f>
            </m:e>
          </m:d>
          <m:r>
            <w:rPr>
              <w:rFonts w:ascii="Cambria Math" w:eastAsiaTheme="minorEastAsia" w:hAnsi="Cambria Math"/>
              <w:sz w:val="24"/>
            </w:rPr>
            <m:t>y</m:t>
          </m:r>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hAnsi="Cambria Math"/>
                      <w:sz w:val="24"/>
                    </w:rPr>
                    <m:t>n</m:t>
                  </m:r>
                </m:num>
                <m:den>
                  <m:r>
                    <w:rPr>
                      <w:rFonts w:ascii="Cambria Math" w:hAnsi="Cambria Math"/>
                      <w:sz w:val="24"/>
                    </w:rPr>
                    <m:t>n-</m:t>
                  </m:r>
                  <m:r>
                    <w:rPr>
                      <w:rFonts w:ascii="Cambria Math" w:hAnsi="Cambria Math"/>
                      <w:sz w:val="24"/>
                    </w:rPr>
                    <m:t>k</m:t>
                  </m:r>
                </m:den>
              </m:f>
            </m:e>
          </m:d>
          <m:r>
            <w:rPr>
              <w:rFonts w:ascii="Cambria Math" w:eastAsiaTheme="minorEastAsia" w:hAnsi="Cambria Math"/>
              <w:sz w:val="24"/>
            </w:rPr>
            <m:t xml:space="preserve"> son números complementarios</m:t>
          </m:r>
        </m:oMath>
      </m:oMathPara>
    </w:p>
    <w:p w:rsidR="00A640E6" w:rsidRDefault="00A640E6" w:rsidP="00F7173A">
      <w:pPr>
        <w:jc w:val="center"/>
        <w:rPr>
          <w:rFonts w:ascii="Cambria Math" w:eastAsiaTheme="minorEastAsia" w:hAnsi="Cambria Math"/>
          <w:sz w:val="24"/>
          <w:u w:val="single"/>
        </w:rPr>
      </w:pPr>
      <w:r w:rsidRPr="00A640E6">
        <w:rPr>
          <w:rFonts w:ascii="Cambria Math" w:eastAsiaTheme="minorEastAsia" w:hAnsi="Cambria Math"/>
          <w:sz w:val="24"/>
          <w:u w:val="single"/>
        </w:rPr>
        <w:t>Propiedades de los números combinatorios complementarios:</w:t>
      </w:r>
    </w:p>
    <w:p w:rsidR="00A640E6" w:rsidRDefault="00A640E6" w:rsidP="00F7173A">
      <w:pPr>
        <w:jc w:val="center"/>
        <w:rPr>
          <w:rFonts w:ascii="Cambria Math" w:eastAsiaTheme="minorEastAsia" w:hAnsi="Cambria Math"/>
          <w:sz w:val="24"/>
        </w:rPr>
      </w:pPr>
      <w:r>
        <w:rPr>
          <w:rFonts w:ascii="Cambria Math" w:eastAsiaTheme="minorEastAsia" w:hAnsi="Cambria Math"/>
          <w:sz w:val="24"/>
        </w:rPr>
        <w:t>1) Los números combinatorios complementarios son iguales (es evidente)</w:t>
      </w:r>
    </w:p>
    <w:p w:rsidR="00A640E6" w:rsidRDefault="00A640E6" w:rsidP="00F7173A">
      <w:pPr>
        <w:jc w:val="center"/>
        <w:rPr>
          <w:rFonts w:ascii="Cambria Math" w:eastAsiaTheme="minorEastAsia" w:hAnsi="Cambria Math"/>
          <w:sz w:val="24"/>
        </w:rPr>
      </w:pPr>
      <w:r>
        <w:rPr>
          <w:rFonts w:ascii="Cambria Math" w:eastAsiaTheme="minorEastAsia" w:hAnsi="Cambria Math"/>
          <w:sz w:val="24"/>
        </w:rPr>
        <w:t xml:space="preserve">2) Propiedad o lema de </w:t>
      </w:r>
      <w:proofErr w:type="spellStart"/>
      <w:r>
        <w:rPr>
          <w:rFonts w:ascii="Cambria Math" w:eastAsiaTheme="minorEastAsia" w:hAnsi="Cambria Math"/>
          <w:sz w:val="24"/>
        </w:rPr>
        <w:t>Stieffel</w:t>
      </w:r>
      <w:proofErr w:type="spellEnd"/>
      <w:r>
        <w:rPr>
          <w:rFonts w:ascii="Cambria Math" w:eastAsiaTheme="minorEastAsia" w:hAnsi="Cambria Math"/>
          <w:sz w:val="24"/>
        </w:rPr>
        <w:t xml:space="preserve">: </w:t>
      </w:r>
    </w:p>
    <w:p w:rsidR="00A640E6" w:rsidRDefault="00A640E6" w:rsidP="00F7173A">
      <w:pPr>
        <w:jc w:val="center"/>
        <w:rPr>
          <w:rFonts w:ascii="Cambria Math" w:eastAsiaTheme="minorEastAsia" w:hAnsi="Cambria Math"/>
          <w:sz w:val="24"/>
        </w:rPr>
      </w:pPr>
      <w:r>
        <w:rPr>
          <w:rFonts w:ascii="Cambria Math" w:eastAsiaTheme="minorEastAsia" w:hAnsi="Cambria Math"/>
          <w:noProof/>
          <w:sz w:val="24"/>
          <w:lang w:eastAsia="es-AR"/>
        </w:rPr>
        <w:drawing>
          <wp:inline distT="0" distB="0" distL="0" distR="0">
            <wp:extent cx="1396479" cy="447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509" cy="449928"/>
                    </a:xfrm>
                    <a:prstGeom prst="rect">
                      <a:avLst/>
                    </a:prstGeom>
                    <a:noFill/>
                    <a:ln>
                      <a:noFill/>
                    </a:ln>
                  </pic:spPr>
                </pic:pic>
              </a:graphicData>
            </a:graphic>
          </wp:inline>
        </w:drawing>
      </w:r>
    </w:p>
    <w:p w:rsidR="00A640E6" w:rsidRDefault="00A640E6" w:rsidP="00A640E6">
      <w:pPr>
        <w:jc w:val="center"/>
        <w:rPr>
          <w:rFonts w:ascii="Cambria Math" w:eastAsiaTheme="minorEastAsia" w:hAnsi="Cambria Math"/>
          <w:sz w:val="24"/>
        </w:rPr>
      </w:pPr>
      <w:r>
        <w:rPr>
          <w:rFonts w:ascii="Cambria Math" w:eastAsiaTheme="minorEastAsia" w:hAnsi="Cambria Math"/>
          <w:sz w:val="24"/>
        </w:rPr>
        <w:t>3) La suma de todos los números combinatorios de numerador n es igual a la potencia n de 2.</w:t>
      </w:r>
    </w:p>
    <w:p w:rsidR="00A640E6" w:rsidRDefault="00A640E6" w:rsidP="00A640E6">
      <w:pPr>
        <w:jc w:val="center"/>
        <w:rPr>
          <w:rFonts w:ascii="Cambria Math" w:eastAsiaTheme="minorEastAsia" w:hAnsi="Cambria Math"/>
          <w:sz w:val="24"/>
          <w:u w:val="single"/>
        </w:rPr>
      </w:pPr>
      <w:r w:rsidRPr="00A640E6">
        <w:rPr>
          <w:rFonts w:ascii="Cambria Math" w:eastAsiaTheme="minorEastAsia" w:hAnsi="Cambria Math"/>
          <w:sz w:val="24"/>
          <w:u w:val="single"/>
        </w:rPr>
        <w:t>Fórmula del término genérico del desarrollo del binomio de Newton:</w:t>
      </w:r>
    </w:p>
    <w:p w:rsidR="00A640E6" w:rsidRDefault="00A640E6" w:rsidP="00A640E6">
      <w:pPr>
        <w:jc w:val="center"/>
        <w:rPr>
          <w:rFonts w:ascii="Cambria Math" w:eastAsiaTheme="minorEastAsia" w:hAnsi="Cambria Math"/>
          <w:sz w:val="24"/>
        </w:rPr>
      </w:pPr>
      <w:r>
        <w:rPr>
          <w:rFonts w:ascii="Cambria Math" w:eastAsiaTheme="minorEastAsia" w:hAnsi="Cambria Math"/>
          <w:noProof/>
          <w:sz w:val="24"/>
          <w:lang w:eastAsia="es-AR"/>
        </w:rPr>
        <w:drawing>
          <wp:inline distT="0" distB="0" distL="0" distR="0">
            <wp:extent cx="2495550" cy="51378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9271" cy="522790"/>
                    </a:xfrm>
                    <a:prstGeom prst="rect">
                      <a:avLst/>
                    </a:prstGeom>
                    <a:noFill/>
                    <a:ln>
                      <a:noFill/>
                    </a:ln>
                  </pic:spPr>
                </pic:pic>
              </a:graphicData>
            </a:graphic>
          </wp:inline>
        </w:drawing>
      </w:r>
    </w:p>
    <w:p w:rsidR="00A640E6" w:rsidRDefault="00A640E6" w:rsidP="00A640E6">
      <w:pPr>
        <w:jc w:val="center"/>
        <w:rPr>
          <w:rFonts w:ascii="Cambria Math" w:eastAsiaTheme="minorEastAsia" w:hAnsi="Cambria Math"/>
          <w:sz w:val="24"/>
          <w:u w:val="single"/>
        </w:rPr>
      </w:pPr>
      <w:r w:rsidRPr="00A640E6">
        <w:rPr>
          <w:rFonts w:ascii="Cambria Math" w:eastAsiaTheme="minorEastAsia" w:hAnsi="Cambria Math"/>
          <w:sz w:val="24"/>
          <w:u w:val="single"/>
        </w:rPr>
        <w:t>Definición de términos centrales:</w:t>
      </w:r>
    </w:p>
    <w:p w:rsidR="00A640E6" w:rsidRDefault="00A640E6" w:rsidP="00A640E6">
      <w:pPr>
        <w:jc w:val="center"/>
        <w:rPr>
          <w:rFonts w:ascii="Cambria Math" w:eastAsiaTheme="minorEastAsia" w:hAnsi="Cambria Math"/>
          <w:sz w:val="24"/>
        </w:rPr>
      </w:pPr>
      <w:r>
        <w:rPr>
          <w:rFonts w:ascii="Cambria Math" w:eastAsiaTheme="minorEastAsia" w:hAnsi="Cambria Math"/>
          <w:noProof/>
          <w:sz w:val="24"/>
          <w:lang w:eastAsia="es-AR"/>
        </w:rPr>
        <w:drawing>
          <wp:inline distT="0" distB="0" distL="0" distR="0">
            <wp:extent cx="5191125" cy="75795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594" cy="761092"/>
                    </a:xfrm>
                    <a:prstGeom prst="rect">
                      <a:avLst/>
                    </a:prstGeom>
                    <a:noFill/>
                    <a:ln>
                      <a:noFill/>
                    </a:ln>
                  </pic:spPr>
                </pic:pic>
              </a:graphicData>
            </a:graphic>
          </wp:inline>
        </w:drawing>
      </w:r>
    </w:p>
    <w:p w:rsidR="00A640E6" w:rsidRDefault="00A640E6" w:rsidP="00A640E6">
      <w:pPr>
        <w:jc w:val="center"/>
        <w:rPr>
          <w:rFonts w:ascii="Cambria Math" w:eastAsiaTheme="minorEastAsia" w:hAnsi="Cambria Math"/>
          <w:sz w:val="24"/>
          <w:u w:val="single"/>
        </w:rPr>
      </w:pPr>
      <w:r w:rsidRPr="00A640E6">
        <w:rPr>
          <w:rFonts w:ascii="Cambria Math" w:eastAsiaTheme="minorEastAsia" w:hAnsi="Cambria Math"/>
          <w:sz w:val="24"/>
          <w:u w:val="single"/>
        </w:rPr>
        <w:t>Generalización de los números combinatorios a numeradores reales:</w:t>
      </w:r>
    </w:p>
    <w:p w:rsidR="005815CE" w:rsidRDefault="005815CE" w:rsidP="00A640E6">
      <w:pPr>
        <w:jc w:val="center"/>
        <w:rPr>
          <w:rFonts w:ascii="Cambria Math" w:eastAsiaTheme="minorEastAsia" w:hAnsi="Cambria Math"/>
          <w:sz w:val="24"/>
        </w:rPr>
      </w:pPr>
      <w:r>
        <w:rPr>
          <w:rFonts w:ascii="Cambria Math" w:eastAsiaTheme="minorEastAsia" w:hAnsi="Cambria Math"/>
          <w:sz w:val="24"/>
        </w:rPr>
        <w:t>El número combinatorio de numerador r ϵ R y denominador k</w:t>
      </w:r>
      <w:r w:rsidRPr="005815CE">
        <w:rPr>
          <w:rFonts w:ascii="Cambria Math" w:eastAsiaTheme="minorEastAsia" w:hAnsi="Cambria Math"/>
          <w:sz w:val="24"/>
        </w:rPr>
        <w:t xml:space="preserve"> </w:t>
      </w:r>
      <w:r>
        <w:rPr>
          <w:rFonts w:ascii="Cambria Math" w:eastAsiaTheme="minorEastAsia" w:hAnsi="Cambria Math"/>
          <w:sz w:val="24"/>
        </w:rPr>
        <w:t>ϵ</w:t>
      </w:r>
      <w:r>
        <w:rPr>
          <w:rFonts w:ascii="Cambria Math" w:eastAsiaTheme="minorEastAsia" w:hAnsi="Cambria Math"/>
          <w:sz w:val="24"/>
        </w:rPr>
        <w:t xml:space="preserve"> ℕ</w:t>
      </w:r>
      <w:r>
        <w:rPr>
          <w:rFonts w:ascii="Cambria Math" w:eastAsiaTheme="minorEastAsia" w:hAnsi="Cambria Math"/>
          <w:sz w:val="24"/>
          <w:vertAlign w:val="subscript"/>
        </w:rPr>
        <w:t>0</w:t>
      </w:r>
      <w:r>
        <w:rPr>
          <w:rFonts w:ascii="Cambria Math" w:eastAsiaTheme="minorEastAsia" w:hAnsi="Cambria Math"/>
          <w:sz w:val="24"/>
        </w:rPr>
        <w:t xml:space="preserve"> se denota </w:t>
      </w:r>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hAnsi="Cambria Math"/>
                    <w:sz w:val="24"/>
                  </w:rPr>
                  <m:t>r</m:t>
                </m:r>
              </m:num>
              <m:den>
                <m:r>
                  <w:rPr>
                    <w:rFonts w:ascii="Cambria Math" w:hAnsi="Cambria Math"/>
                    <w:sz w:val="24"/>
                  </w:rPr>
                  <m:t>k</m:t>
                </m:r>
              </m:den>
            </m:f>
          </m:e>
        </m:d>
      </m:oMath>
      <w:r>
        <w:rPr>
          <w:rFonts w:ascii="Cambria Math" w:eastAsiaTheme="minorEastAsia" w:hAnsi="Cambria Math"/>
          <w:sz w:val="24"/>
        </w:rPr>
        <w:t>, y se define:</w:t>
      </w:r>
    </w:p>
    <w:p w:rsidR="005815CE" w:rsidRPr="005815CE" w:rsidRDefault="005815CE" w:rsidP="00A640E6">
      <w:pPr>
        <w:jc w:val="center"/>
        <w:rPr>
          <w:rFonts w:ascii="Cambria Math" w:eastAsiaTheme="minorEastAsia" w:hAnsi="Cambria Math"/>
          <w:sz w:val="24"/>
        </w:rPr>
      </w:pPr>
      <m:oMathPara>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hAnsi="Cambria Math"/>
                      <w:sz w:val="24"/>
                    </w:rPr>
                    <m:t>r</m:t>
                  </m:r>
                </m:num>
                <m:den>
                  <m:r>
                    <w:rPr>
                      <w:rFonts w:ascii="Cambria Math" w:hAnsi="Cambria Math"/>
                      <w:sz w:val="24"/>
                    </w:rPr>
                    <m:t>k</m:t>
                  </m:r>
                </m:den>
              </m:f>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r</m:t>
              </m:r>
              <m:d>
                <m:dPr>
                  <m:ctrlPr>
                    <w:rPr>
                      <w:rFonts w:ascii="Cambria Math" w:eastAsiaTheme="minorEastAsia" w:hAnsi="Cambria Math"/>
                      <w:i/>
                      <w:sz w:val="24"/>
                    </w:rPr>
                  </m:ctrlPr>
                </m:dPr>
                <m:e>
                  <m:r>
                    <w:rPr>
                      <w:rFonts w:ascii="Cambria Math" w:eastAsiaTheme="minorEastAsia" w:hAnsi="Cambria Math"/>
                      <w:sz w:val="24"/>
                    </w:rPr>
                    <m:t>r-1</m:t>
                  </m:r>
                </m:e>
              </m:d>
              <m:d>
                <m:dPr>
                  <m:ctrlPr>
                    <w:rPr>
                      <w:rFonts w:ascii="Cambria Math" w:eastAsiaTheme="minorEastAsia" w:hAnsi="Cambria Math"/>
                      <w:i/>
                      <w:sz w:val="24"/>
                    </w:rPr>
                  </m:ctrlPr>
                </m:dPr>
                <m:e>
                  <m:r>
                    <w:rPr>
                      <w:rFonts w:ascii="Cambria Math" w:eastAsiaTheme="minorEastAsia" w:hAnsi="Cambria Math"/>
                      <w:sz w:val="24"/>
                    </w:rPr>
                    <m:t>r-2</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r-k+1</m:t>
                  </m:r>
                </m:e>
              </m:d>
            </m:num>
            <m:den>
              <m:r>
                <w:rPr>
                  <w:rFonts w:ascii="Cambria Math" w:eastAsiaTheme="minorEastAsia" w:hAnsi="Cambria Math"/>
                  <w:sz w:val="24"/>
                </w:rPr>
                <m:t>k!</m:t>
              </m:r>
            </m:den>
          </m:f>
          <m:r>
            <w:rPr>
              <w:rFonts w:ascii="Cambria Math" w:eastAsiaTheme="minorEastAsia" w:hAnsi="Cambria Math"/>
              <w:sz w:val="24"/>
            </w:rPr>
            <m:t>, si k&gt;0</m:t>
          </m:r>
        </m:oMath>
      </m:oMathPara>
    </w:p>
    <w:p w:rsidR="005815CE" w:rsidRPr="005815CE" w:rsidRDefault="005815CE" w:rsidP="00A640E6">
      <w:pPr>
        <w:jc w:val="center"/>
        <w:rPr>
          <w:rFonts w:ascii="Cambria Math" w:eastAsiaTheme="minorEastAsia" w:hAnsi="Cambria Math"/>
          <w:sz w:val="24"/>
        </w:rPr>
      </w:pPr>
      <m:oMathPara>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hAnsi="Cambria Math"/>
                      <w:sz w:val="24"/>
                    </w:rPr>
                    <m:t>r</m:t>
                  </m:r>
                </m:num>
                <m:den>
                  <m:r>
                    <w:rPr>
                      <w:rFonts w:ascii="Cambria Math" w:hAnsi="Cambria Math"/>
                      <w:sz w:val="24"/>
                    </w:rPr>
                    <m:t>0</m:t>
                  </m:r>
                </m:den>
              </m:f>
            </m:e>
          </m:d>
          <m:r>
            <w:rPr>
              <w:rFonts w:ascii="Cambria Math" w:eastAsiaTheme="minorEastAsia" w:hAnsi="Cambria Math"/>
              <w:sz w:val="24"/>
            </w:rPr>
            <m:t>=1</m:t>
          </m:r>
        </m:oMath>
      </m:oMathPara>
    </w:p>
    <w:p w:rsidR="005815CE" w:rsidRDefault="005815CE" w:rsidP="00A640E6">
      <w:pPr>
        <w:jc w:val="center"/>
        <w:rPr>
          <w:rFonts w:ascii="Cambria Math" w:eastAsiaTheme="minorEastAsia" w:hAnsi="Cambria Math"/>
          <w:sz w:val="24"/>
          <w:u w:val="single"/>
        </w:rPr>
      </w:pPr>
      <w:r w:rsidRPr="005815CE">
        <w:rPr>
          <w:rFonts w:ascii="Cambria Math" w:eastAsiaTheme="minorEastAsia" w:hAnsi="Cambria Math"/>
          <w:sz w:val="24"/>
          <w:u w:val="single"/>
        </w:rPr>
        <w:t>Definición de serie binomial y serie binó mica:</w:t>
      </w:r>
    </w:p>
    <w:p w:rsidR="005815CE" w:rsidRDefault="005815CE" w:rsidP="00A640E6">
      <w:pPr>
        <w:jc w:val="center"/>
        <w:rPr>
          <w:rFonts w:ascii="Cambria Math" w:eastAsiaTheme="minorEastAsia" w:hAnsi="Cambria Math"/>
          <w:sz w:val="24"/>
        </w:rPr>
      </w:pPr>
      <w:r>
        <w:rPr>
          <w:rFonts w:ascii="Cambria Math" w:eastAsiaTheme="minorEastAsia" w:hAnsi="Cambria Math"/>
          <w:noProof/>
          <w:sz w:val="24"/>
          <w:lang w:eastAsia="es-AR"/>
        </w:rPr>
        <w:drawing>
          <wp:inline distT="0" distB="0" distL="0" distR="0">
            <wp:extent cx="5457825" cy="1649394"/>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452" cy="1650792"/>
                    </a:xfrm>
                    <a:prstGeom prst="rect">
                      <a:avLst/>
                    </a:prstGeom>
                    <a:noFill/>
                    <a:ln>
                      <a:noFill/>
                    </a:ln>
                  </pic:spPr>
                </pic:pic>
              </a:graphicData>
            </a:graphic>
          </wp:inline>
        </w:drawing>
      </w:r>
    </w:p>
    <w:p w:rsidR="00117B5A" w:rsidRDefault="00117B5A" w:rsidP="00A640E6">
      <w:pPr>
        <w:jc w:val="center"/>
        <w:rPr>
          <w:rFonts w:ascii="Cambria Math" w:eastAsiaTheme="minorEastAsia" w:hAnsi="Cambria Math"/>
          <w:sz w:val="24"/>
          <w:u w:val="single"/>
        </w:rPr>
      </w:pPr>
      <w:r w:rsidRPr="00117B5A">
        <w:rPr>
          <w:rFonts w:ascii="Cambria Math" w:eastAsiaTheme="minorEastAsia" w:hAnsi="Cambria Math"/>
          <w:sz w:val="24"/>
          <w:u w:val="single"/>
        </w:rPr>
        <w:t>Variaciones con repetición:</w:t>
      </w:r>
    </w:p>
    <w:p w:rsidR="00117B5A" w:rsidRDefault="00117B5A" w:rsidP="00117B5A">
      <w:pPr>
        <w:jc w:val="center"/>
        <w:rPr>
          <w:rFonts w:ascii="Cambria Math" w:eastAsiaTheme="minorEastAsia" w:hAnsi="Cambria Math"/>
          <w:sz w:val="24"/>
        </w:rPr>
      </w:pPr>
      <w:r>
        <w:rPr>
          <w:rFonts w:ascii="Cambria Math" w:eastAsiaTheme="minorEastAsia" w:hAnsi="Cambria Math"/>
          <w:sz w:val="24"/>
        </w:rPr>
        <w:t xml:space="preserve">Sea </w:t>
      </w:r>
      <m:oMath>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oMath>
      <w:r>
        <w:rPr>
          <w:rFonts w:ascii="Cambria Math" w:eastAsiaTheme="minorEastAsia" w:hAnsi="Cambria Math"/>
          <w:sz w:val="24"/>
        </w:rPr>
        <w:t xml:space="preserve"> una población de n elementos distintos.</w:t>
      </w:r>
    </w:p>
    <w:p w:rsidR="00117B5A" w:rsidRDefault="00117B5A" w:rsidP="00117B5A">
      <w:pPr>
        <w:jc w:val="center"/>
        <w:rPr>
          <w:rFonts w:ascii="Cambria Math" w:eastAsiaTheme="minorEastAsia" w:hAnsi="Cambria Math"/>
          <w:sz w:val="24"/>
        </w:rPr>
      </w:pPr>
      <w:r>
        <w:rPr>
          <w:rFonts w:ascii="Cambria Math" w:eastAsiaTheme="minorEastAsia" w:hAnsi="Cambria Math"/>
          <w:sz w:val="24"/>
        </w:rPr>
        <w:t xml:space="preserve">Variación con repetición de orden k de </w:t>
      </w:r>
      <w:proofErr w:type="gramStart"/>
      <w:r>
        <w:rPr>
          <w:rFonts w:ascii="Cambria Math" w:eastAsiaTheme="minorEastAsia" w:hAnsi="Cambria Math"/>
          <w:sz w:val="24"/>
        </w:rPr>
        <w:t>los</w:t>
      </w:r>
      <w:proofErr w:type="gramEnd"/>
      <w:r>
        <w:rPr>
          <w:rFonts w:ascii="Cambria Math" w:eastAsiaTheme="minorEastAsia" w:hAnsi="Cambria Math"/>
          <w:sz w:val="24"/>
        </w:rPr>
        <w:t xml:space="preserve"> n elementos de S es todo conjunto ordenado de </w:t>
      </w:r>
      <w:r w:rsidR="00B5399F">
        <w:rPr>
          <w:rFonts w:ascii="Cambria Math" w:eastAsiaTheme="minorEastAsia" w:hAnsi="Cambria Math"/>
          <w:sz w:val="24"/>
        </w:rPr>
        <w:t>k elementos de S en los que cada elemento puede repetirse hasta k veces. Así k es un número natural (puede ser mayor, igual o menor al número n)</w:t>
      </w:r>
    </w:p>
    <w:p w:rsidR="00B5399F" w:rsidRDefault="00B5399F" w:rsidP="00117B5A">
      <w:pPr>
        <w:jc w:val="center"/>
        <w:rPr>
          <w:rFonts w:ascii="Cambria Math" w:eastAsiaTheme="minorEastAsia" w:hAnsi="Cambria Math"/>
          <w:sz w:val="24"/>
        </w:rPr>
      </w:pPr>
      <w:r>
        <w:rPr>
          <w:rFonts w:ascii="Cambria Math" w:eastAsiaTheme="minorEastAsia" w:hAnsi="Cambria Math"/>
          <w:sz w:val="24"/>
        </w:rPr>
        <w:t xml:space="preserve">La cantidad de variaciones con repetición de orden k de los elementos de S se denota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n,k</m:t>
            </m:r>
          </m:sub>
        </m:sSub>
      </m:oMath>
      <w:r>
        <w:rPr>
          <w:rFonts w:ascii="Cambria Math" w:eastAsiaTheme="minorEastAsia" w:hAnsi="Cambria Math"/>
          <w:sz w:val="24"/>
        </w:rPr>
        <w:t xml:space="preserve"> y se calcula:</w:t>
      </w:r>
    </w:p>
    <w:p w:rsidR="00B5399F" w:rsidRPr="00B5399F" w:rsidRDefault="00B5399F" w:rsidP="00117B5A">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n,k</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k</m:t>
              </m:r>
            </m:sup>
          </m:sSup>
        </m:oMath>
      </m:oMathPara>
    </w:p>
    <w:p w:rsidR="00117B5A" w:rsidRDefault="00B5399F" w:rsidP="00B5399F">
      <w:pPr>
        <w:jc w:val="center"/>
        <w:rPr>
          <w:rFonts w:ascii="Cambria Math" w:eastAsiaTheme="minorEastAsia" w:hAnsi="Cambria Math"/>
          <w:sz w:val="24"/>
          <w:u w:val="single"/>
        </w:rPr>
      </w:pPr>
      <w:r w:rsidRPr="00B5399F">
        <w:rPr>
          <w:rFonts w:ascii="Cambria Math" w:eastAsiaTheme="minorEastAsia" w:hAnsi="Cambria Math"/>
          <w:sz w:val="24"/>
          <w:u w:val="single"/>
        </w:rPr>
        <w:t>Permutaciones con repetición:</w:t>
      </w:r>
    </w:p>
    <w:p w:rsidR="00B5399F" w:rsidRDefault="00B5399F" w:rsidP="00B5399F">
      <w:pPr>
        <w:jc w:val="center"/>
        <w:rPr>
          <w:rFonts w:ascii="Cambria Math" w:eastAsiaTheme="minorEastAsia" w:hAnsi="Cambria Math"/>
          <w:sz w:val="24"/>
        </w:rPr>
      </w:pPr>
      <w:r>
        <w:rPr>
          <w:rFonts w:ascii="Cambria Math" w:eastAsiaTheme="minorEastAsia" w:hAnsi="Cambria Math"/>
          <w:sz w:val="24"/>
        </w:rPr>
        <w:t xml:space="preserve">Permutación con repetición de n elementos no necesariamente distintos de una población es todo conjunto ordenado de n elementos </w:t>
      </w:r>
      <w:r w:rsidR="007B74E5">
        <w:rPr>
          <w:rFonts w:ascii="Cambria Math" w:eastAsiaTheme="minorEastAsia" w:hAnsi="Cambria Math"/>
          <w:sz w:val="24"/>
        </w:rPr>
        <w:t>de los cuáles α son iguales entre sí, otros β son iguales entre sí,…, y otros γ son iguales entre sí, de modo que:</w:t>
      </w:r>
    </w:p>
    <w:p w:rsidR="007B74E5" w:rsidRPr="007B74E5" w:rsidRDefault="007B74E5" w:rsidP="00B5399F">
      <w:pPr>
        <w:jc w:val="center"/>
        <w:rPr>
          <w:rFonts w:ascii="Cambria Math" w:eastAsiaTheme="minorEastAsia" w:hAnsi="Cambria Math"/>
          <w:sz w:val="24"/>
        </w:rPr>
      </w:pPr>
      <m:oMathPara>
        <m:oMath>
          <m:r>
            <w:rPr>
              <w:rFonts w:ascii="Cambria Math" w:eastAsiaTheme="minorEastAsia" w:hAnsi="Cambria Math"/>
              <w:sz w:val="24"/>
            </w:rPr>
            <m:t>α+β+…+γ=n</m:t>
          </m:r>
        </m:oMath>
      </m:oMathPara>
    </w:p>
    <w:p w:rsidR="007B74E5" w:rsidRDefault="007B74E5" w:rsidP="00B5399F">
      <w:pPr>
        <w:jc w:val="center"/>
        <w:rPr>
          <w:rFonts w:ascii="Cambria Math" w:eastAsiaTheme="minorEastAsia" w:hAnsi="Cambria Math"/>
          <w:sz w:val="24"/>
        </w:rPr>
      </w:pPr>
      <w:r>
        <w:rPr>
          <w:rFonts w:ascii="Cambria Math" w:eastAsiaTheme="minorEastAsia" w:hAnsi="Cambria Math"/>
          <w:sz w:val="24"/>
        </w:rPr>
        <w:t xml:space="preserve">La cantidad de permutaciones con repetición de n elementos de los cuáles </w:t>
      </w:r>
      <m:oMath>
        <m:r>
          <w:rPr>
            <w:rFonts w:ascii="Cambria Math" w:eastAsiaTheme="minorEastAsia" w:hAnsi="Cambria Math"/>
            <w:sz w:val="24"/>
          </w:rPr>
          <m:t>α</m:t>
        </m:r>
      </m:oMath>
      <w:r>
        <w:rPr>
          <w:rFonts w:ascii="Cambria Math" w:eastAsiaTheme="minorEastAsia" w:hAnsi="Cambria Math"/>
          <w:sz w:val="24"/>
        </w:rPr>
        <w:t xml:space="preserve"> son iguales entre sí, otros </w:t>
      </w:r>
      <w:r>
        <w:rPr>
          <w:rFonts w:ascii="Cambria Math" w:eastAsiaTheme="minorEastAsia" w:hAnsi="Cambria Math"/>
          <w:sz w:val="24"/>
        </w:rPr>
        <w:t>β son iguales entre sí,…</w:t>
      </w:r>
      <w:r>
        <w:rPr>
          <w:rFonts w:ascii="Cambria Math" w:eastAsiaTheme="minorEastAsia" w:hAnsi="Cambria Math"/>
          <w:sz w:val="24"/>
        </w:rPr>
        <w:t xml:space="preserve">y </w:t>
      </w:r>
      <w:r>
        <w:rPr>
          <w:rFonts w:ascii="Cambria Math" w:eastAsiaTheme="minorEastAsia" w:hAnsi="Cambria Math"/>
          <w:sz w:val="24"/>
        </w:rPr>
        <w:t>otros γ son iguales entre sí</w:t>
      </w:r>
      <w:r>
        <w:rPr>
          <w:rFonts w:ascii="Cambria Math" w:eastAsiaTheme="minorEastAsia" w:hAnsi="Cambria Math"/>
          <w:sz w:val="24"/>
        </w:rPr>
        <w:t xml:space="preserve"> se denota </w:t>
      </w:r>
      <m:oMath>
        <m:sSubSup>
          <m:sSubSupPr>
            <m:ctrlPr>
              <w:rPr>
                <w:rFonts w:ascii="Cambria Math" w:eastAsiaTheme="minorEastAsia" w:hAnsi="Cambria Math"/>
                <w:i/>
                <w:sz w:val="24"/>
              </w:rPr>
            </m:ctrlPr>
          </m:sSubSupPr>
          <m:e>
            <m:r>
              <w:rPr>
                <w:rFonts w:ascii="Cambria Math" w:eastAsiaTheme="minorEastAsia" w:hAnsi="Cambria Math"/>
                <w:sz w:val="24"/>
              </w:rPr>
              <m:t>P</m:t>
            </m:r>
          </m:e>
          <m:sub>
            <m:r>
              <w:rPr>
                <w:rFonts w:ascii="Cambria Math" w:eastAsiaTheme="minorEastAsia" w:hAnsi="Cambria Math"/>
                <w:sz w:val="24"/>
              </w:rPr>
              <m:t>n</m:t>
            </m:r>
          </m:sub>
          <m:sup>
            <m:r>
              <w:rPr>
                <w:rFonts w:ascii="Cambria Math" w:eastAsiaTheme="minorEastAsia" w:hAnsi="Cambria Math"/>
                <w:sz w:val="24"/>
              </w:rPr>
              <m:t>α,β,...,γ</m:t>
            </m:r>
          </m:sup>
        </m:sSubSup>
      </m:oMath>
    </w:p>
    <w:p w:rsidR="007B74E5" w:rsidRDefault="007B74E5" w:rsidP="00B5399F">
      <w:pPr>
        <w:jc w:val="center"/>
        <w:rPr>
          <w:rFonts w:ascii="Cambria Math" w:eastAsiaTheme="minorEastAsia" w:hAnsi="Cambria Math"/>
          <w:sz w:val="24"/>
        </w:rPr>
      </w:pPr>
      <w:r>
        <w:rPr>
          <w:rFonts w:ascii="Cambria Math" w:eastAsiaTheme="minorEastAsia" w:hAnsi="Cambria Math"/>
          <w:sz w:val="24"/>
        </w:rPr>
        <w:t>Y se calcula:</w:t>
      </w:r>
    </w:p>
    <w:p w:rsidR="007B74E5" w:rsidRPr="00D5429A" w:rsidRDefault="007B74E5" w:rsidP="00B5399F">
      <w:pPr>
        <w:jc w:val="center"/>
        <w:rPr>
          <w:rFonts w:ascii="Cambria Math" w:eastAsiaTheme="minorEastAsia" w:hAnsi="Cambria Math"/>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P</m:t>
              </m:r>
            </m:e>
            <m:sub>
              <m:r>
                <w:rPr>
                  <w:rFonts w:ascii="Cambria Math" w:eastAsiaTheme="minorEastAsia" w:hAnsi="Cambria Math"/>
                  <w:sz w:val="24"/>
                </w:rPr>
                <m:t>n</m:t>
              </m:r>
            </m:sub>
            <m:sup>
              <m:r>
                <w:rPr>
                  <w:rFonts w:ascii="Cambria Math" w:eastAsiaTheme="minorEastAsia" w:hAnsi="Cambria Math"/>
                  <w:sz w:val="24"/>
                </w:rPr>
                <m:t>α,β,...,γ</m:t>
              </m:r>
            </m:sup>
          </m:sSub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α!β!…γ!</m:t>
              </m:r>
            </m:den>
          </m:f>
        </m:oMath>
      </m:oMathPara>
    </w:p>
    <w:p w:rsidR="00D5429A" w:rsidRDefault="00D5429A" w:rsidP="00B5399F">
      <w:pPr>
        <w:jc w:val="center"/>
        <w:rPr>
          <w:rFonts w:ascii="Cambria Math" w:eastAsiaTheme="minorEastAsia" w:hAnsi="Cambria Math"/>
          <w:sz w:val="24"/>
          <w:u w:val="single"/>
        </w:rPr>
      </w:pPr>
      <w:r w:rsidRPr="00D5429A">
        <w:rPr>
          <w:rFonts w:ascii="Cambria Math" w:eastAsiaTheme="minorEastAsia" w:hAnsi="Cambria Math"/>
          <w:sz w:val="24"/>
          <w:u w:val="single"/>
        </w:rPr>
        <w:t>Combinaciones con repetición:</w:t>
      </w:r>
    </w:p>
    <w:p w:rsidR="00D5429A" w:rsidRDefault="004C413E" w:rsidP="00B5399F">
      <w:pPr>
        <w:jc w:val="center"/>
        <w:rPr>
          <w:rFonts w:ascii="Cambria Math" w:eastAsiaTheme="minorEastAsia" w:hAnsi="Cambria Math"/>
          <w:sz w:val="24"/>
        </w:rPr>
      </w:pPr>
      <w:r>
        <w:rPr>
          <w:rFonts w:ascii="Cambria Math" w:eastAsiaTheme="minorEastAsia" w:hAnsi="Cambria Math"/>
          <w:sz w:val="24"/>
        </w:rPr>
        <w:t xml:space="preserve">Combinación con repetición de k elementos de una población de n elementos distintos con k y n números naturales iguales o distintos es todo conjunto no ordenado de k elementos escogidos de </w:t>
      </w:r>
      <w:proofErr w:type="gramStart"/>
      <w:r>
        <w:rPr>
          <w:rFonts w:ascii="Cambria Math" w:eastAsiaTheme="minorEastAsia" w:hAnsi="Cambria Math"/>
          <w:sz w:val="24"/>
        </w:rPr>
        <w:t>los</w:t>
      </w:r>
      <w:proofErr w:type="gramEnd"/>
      <w:r>
        <w:rPr>
          <w:rFonts w:ascii="Cambria Math" w:eastAsiaTheme="minorEastAsia" w:hAnsi="Cambria Math"/>
          <w:sz w:val="24"/>
        </w:rPr>
        <w:t xml:space="preserve"> n, en los que cada elemento puede repetirse hasta k veces</w:t>
      </w:r>
    </w:p>
    <w:p w:rsidR="004C413E" w:rsidRDefault="004C413E" w:rsidP="00B5399F">
      <w:pPr>
        <w:jc w:val="center"/>
        <w:rPr>
          <w:rFonts w:ascii="Cambria Math" w:eastAsiaTheme="minorEastAsia" w:hAnsi="Cambria Math"/>
          <w:sz w:val="24"/>
        </w:rPr>
      </w:pPr>
      <w:r>
        <w:rPr>
          <w:rFonts w:ascii="Cambria Math" w:eastAsiaTheme="minorEastAsia" w:hAnsi="Cambria Math"/>
          <w:sz w:val="24"/>
        </w:rPr>
        <w:lastRenderedPageBreak/>
        <w:t xml:space="preserve">La cantidad de combinaciones con repetición de los n elementos tomados de k en k se denota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n,k</m:t>
            </m:r>
          </m:sub>
        </m:sSub>
      </m:oMath>
      <w:r>
        <w:rPr>
          <w:rFonts w:ascii="Cambria Math" w:eastAsiaTheme="minorEastAsia" w:hAnsi="Cambria Math"/>
          <w:sz w:val="24"/>
        </w:rPr>
        <w:t xml:space="preserve">y es igual a la cantidad de </w:t>
      </w:r>
      <w:r w:rsidR="006670F4">
        <w:rPr>
          <w:rFonts w:ascii="Cambria Math" w:eastAsiaTheme="minorEastAsia" w:hAnsi="Cambria Math"/>
          <w:sz w:val="24"/>
        </w:rPr>
        <w:t>mo</w:t>
      </w:r>
      <w:r>
        <w:rPr>
          <w:rFonts w:ascii="Cambria Math" w:eastAsiaTheme="minorEastAsia" w:hAnsi="Cambria Math"/>
          <w:sz w:val="24"/>
        </w:rPr>
        <w:t>nomios distintos de grado k que se pueden formar con n variables, y eso es igual a la cantidad de combinaciones simples de k+n-1 elementos tomados de n-1 en n-1, y eso es igual a la cantidad de combinaciones simples de k+n-1 elementos tomados de k en k (porque son números combinatorios complementarios).</w:t>
      </w:r>
    </w:p>
    <w:p w:rsidR="004C413E" w:rsidRDefault="004C413E" w:rsidP="004C413E">
      <w:pPr>
        <w:jc w:val="center"/>
        <w:rPr>
          <w:rFonts w:ascii="Cambria Math" w:eastAsiaTheme="minorEastAsia" w:hAnsi="Cambria Math"/>
          <w:sz w:val="24"/>
        </w:rPr>
      </w:pPr>
      <w:r>
        <w:rPr>
          <w:rFonts w:ascii="Cambria Math" w:eastAsiaTheme="minorEastAsia" w:hAnsi="Cambria Math"/>
          <w:sz w:val="24"/>
        </w:rPr>
        <w:t>Así, tenemos:</w:t>
      </w:r>
    </w:p>
    <w:p w:rsidR="004C413E" w:rsidRPr="006670F4" w:rsidRDefault="004C413E" w:rsidP="004C413E">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n+k-1,k</m:t>
              </m:r>
            </m:sub>
          </m:sSub>
        </m:oMath>
      </m:oMathPara>
    </w:p>
    <w:p w:rsidR="006670F4" w:rsidRPr="004C413E" w:rsidRDefault="006670F4" w:rsidP="004C413E">
      <w:pPr>
        <w:jc w:val="center"/>
        <w:rPr>
          <w:rFonts w:ascii="Cambria Math" w:eastAsiaTheme="minorEastAsia" w:hAnsi="Cambria Math"/>
          <w:sz w:val="24"/>
        </w:rPr>
      </w:pPr>
      <w:r>
        <w:rPr>
          <w:rFonts w:ascii="Cambria Math" w:eastAsiaTheme="minorEastAsia" w:hAnsi="Cambria Math"/>
          <w:sz w:val="24"/>
        </w:rPr>
        <w:t>NOTA: De hecho es igual a la cantidad de formas distintas en la que se puede sumar k con n números menores a k</w:t>
      </w:r>
      <w:bookmarkStart w:id="0" w:name="_GoBack"/>
      <w:bookmarkEnd w:id="0"/>
    </w:p>
    <w:p w:rsidR="004C413E" w:rsidRPr="00D5429A" w:rsidRDefault="004C413E" w:rsidP="004C413E">
      <w:pPr>
        <w:jc w:val="center"/>
        <w:rPr>
          <w:rFonts w:ascii="Cambria Math" w:eastAsiaTheme="minorEastAsia" w:hAnsi="Cambria Math"/>
          <w:sz w:val="24"/>
        </w:rPr>
      </w:pPr>
    </w:p>
    <w:sectPr w:rsidR="004C413E" w:rsidRPr="00D542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DD"/>
    <w:rsid w:val="00033B68"/>
    <w:rsid w:val="00117B5A"/>
    <w:rsid w:val="001D56D5"/>
    <w:rsid w:val="00217F84"/>
    <w:rsid w:val="004C413E"/>
    <w:rsid w:val="005815CE"/>
    <w:rsid w:val="005C7358"/>
    <w:rsid w:val="00637D3D"/>
    <w:rsid w:val="006670F4"/>
    <w:rsid w:val="007B0562"/>
    <w:rsid w:val="007B74E5"/>
    <w:rsid w:val="00922027"/>
    <w:rsid w:val="00A640E6"/>
    <w:rsid w:val="00A81782"/>
    <w:rsid w:val="00B402DD"/>
    <w:rsid w:val="00B5399F"/>
    <w:rsid w:val="00D5429A"/>
    <w:rsid w:val="00EE39A7"/>
    <w:rsid w:val="00F07348"/>
    <w:rsid w:val="00F717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FFF93-C391-42A4-AC7A-98159930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7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945</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2020-09-17T21:08:00Z</dcterms:created>
  <dcterms:modified xsi:type="dcterms:W3CDTF">2020-09-18T02:47:00Z</dcterms:modified>
</cp:coreProperties>
</file>