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587" w:rsidRDefault="003F6AAD" w:rsidP="003F6AAD">
      <w:pPr>
        <w:jc w:val="center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243205</wp:posOffset>
                </wp:positionV>
                <wp:extent cx="3095625" cy="5429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43934" id="Rectángulo 1" o:spid="_x0000_s1026" style="position:absolute;margin-left:99.45pt;margin-top:19.15pt;width:243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" filled="f" strokecolor="#1f4d78 [1604]" strokeweight="1pt"/>
            </w:pict>
          </mc:Fallback>
        </mc:AlternateContent>
      </w:r>
      <w:r w:rsidR="00651C3A" w:rsidRPr="003F6AAD">
        <w:rPr>
          <w:b/>
        </w:rPr>
        <w:t>11/03/20: CLASE DE ÁLGEBRA</w:t>
      </w:r>
    </w:p>
    <w:p w:rsidR="003F6AAD" w:rsidRDefault="003F6AAD" w:rsidP="003F6AAD">
      <w:pPr>
        <w:jc w:val="center"/>
      </w:pPr>
      <w:r>
        <w:t>Sea A una matriz cuadrada:</w:t>
      </w:r>
    </w:p>
    <w:p w:rsidR="003F6AAD" w:rsidRPr="003F6AAD" w:rsidRDefault="003F6AAD" w:rsidP="003F6AAD">
      <w:pPr>
        <w:jc w:val="center"/>
      </w:pPr>
      <w:r>
        <w:t>A</w:t>
      </w:r>
      <w:r>
        <w:rPr>
          <w:vertAlign w:val="superscript"/>
        </w:rPr>
        <w:t>0</w:t>
      </w:r>
      <w:r>
        <w:t>=I; siendo I la matriz identidad del mismo orden A.</w:t>
      </w:r>
    </w:p>
    <w:p w:rsidR="002A4240" w:rsidRDefault="003F6AAD">
      <w:pPr>
        <w:rPr>
          <w:u w:val="single"/>
        </w:rPr>
      </w:pPr>
      <w:r w:rsidRPr="003F6AAD">
        <w:rPr>
          <w:u w:val="single"/>
        </w:rPr>
        <w:t>Propiedades de la potenciación de matrices cuadradas:</w:t>
      </w:r>
    </w:p>
    <w:p w:rsidR="003F6AAD" w:rsidRPr="003F6AAD" w:rsidRDefault="003F6AAD">
      <w:r>
        <w:t xml:space="preserve">Sea </w:t>
      </w:r>
      <m:oMath>
        <m:r>
          <w:rPr>
            <w:rFonts w:ascii="Cambria Math" w:hAnsi="Cambria Math"/>
          </w:rPr>
          <m:t xml:space="preserve">A </m:t>
        </m:r>
      </m:oMath>
      <w:r>
        <w:t xml:space="preserve">una matriz cuadrada y sean </w:t>
      </w:r>
      <m:oMath>
        <m:r>
          <w:rPr>
            <w:rFonts w:ascii="Cambria Math" w:hAnsi="Cambria Math"/>
          </w:rPr>
          <m:t xml:space="preserve">a y b </m:t>
        </m:r>
      </m:oMath>
      <w:r>
        <w:t>números enteros positivos, entonces:</w:t>
      </w:r>
    </w:p>
    <w:p w:rsidR="003F6AAD" w:rsidRPr="003F6AAD" w:rsidRDefault="003F6AAD" w:rsidP="00EB63BA">
      <w:pPr>
        <w:pStyle w:val="Prrafodelista"/>
        <w:numPr>
          <w:ilvl w:val="0"/>
          <w:numId w:val="1"/>
        </w:num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a+b</m:t>
            </m:r>
          </m:sup>
        </m:sSup>
      </m:oMath>
    </w:p>
    <w:p w:rsidR="003F6AAD" w:rsidRPr="000232A6" w:rsidRDefault="003F6AAD" w:rsidP="00EB63BA">
      <w:pPr>
        <w:pStyle w:val="Prrafodelista"/>
        <w:numPr>
          <w:ilvl w:val="0"/>
          <w:numId w:val="1"/>
        </w:num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0232A6" w:rsidRPr="000232A6" w:rsidRDefault="000232A6" w:rsidP="00EB63BA">
      <w:pPr>
        <w:pStyle w:val="Prrafodelista"/>
        <w:numPr>
          <w:ilvl w:val="0"/>
          <w:numId w:val="1"/>
        </w:num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Cambria Math" w:eastAsiaTheme="minorEastAsia" w:hAnsi="Cambria Math"/>
              </w:rPr>
              <m:t>.A)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0232A6" w:rsidRDefault="000232A6" w:rsidP="000232A6">
      <w:pPr>
        <w:rPr>
          <w:u w:val="single"/>
        </w:rPr>
      </w:pPr>
      <w:r w:rsidRPr="000232A6">
        <w:rPr>
          <w:u w:val="single"/>
        </w:rPr>
        <w:t>Definición de matriz simétrica:</w:t>
      </w:r>
    </w:p>
    <w:p w:rsidR="000232A6" w:rsidRPr="000232A6" w:rsidRDefault="00EB63BA" w:rsidP="000232A6">
      <w:pPr>
        <w:rPr>
          <w:rFonts w:eastAsiaTheme="minorEastAsia"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3E527" wp14:editId="741ADE35">
                <wp:simplePos x="0" y="0"/>
                <wp:positionH relativeFrom="column">
                  <wp:posOffset>186690</wp:posOffset>
                </wp:positionH>
                <wp:positionV relativeFrom="paragraph">
                  <wp:posOffset>563880</wp:posOffset>
                </wp:positionV>
                <wp:extent cx="5495925" cy="8763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BCA22" id="Rectángulo 2" o:spid="_x0000_s1026" style="position:absolute;margin-left:14.7pt;margin-top:44.4pt;width:432.7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" filled="f" strokecolor="#1f4d78 [1604]" strokeweight="1pt"/>
            </w:pict>
          </mc:Fallback>
        </mc:AlternateContent>
      </w:r>
      <w:r w:rsidR="000232A6">
        <w:t xml:space="preserve">Una matriz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232A6">
        <w:rPr>
          <w:rFonts w:eastAsiaTheme="minorEastAsia"/>
        </w:rPr>
        <w:t xml:space="preserve"> cuadrada es simétrica si y solo sí:</w:t>
      </w:r>
    </w:p>
    <w:p w:rsidR="00EB63BA" w:rsidRPr="00EB63BA" w:rsidRDefault="000232A6" w:rsidP="00EB63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∀i,j≤n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B63BA" w:rsidRPr="00EB63BA" w:rsidRDefault="00EB63BA" w:rsidP="00EB63BA">
      <w:pPr>
        <w:jc w:val="center"/>
        <w:rPr>
          <w:rFonts w:eastAsiaTheme="minorEastAsia"/>
        </w:rPr>
      </w:pPr>
      <w:r>
        <w:rPr>
          <w:rFonts w:eastAsiaTheme="minorEastAsia"/>
        </w:rPr>
        <w:t>Sea A una matriz cuadrada, entonces.</w:t>
      </w:r>
    </w:p>
    <w:p w:rsidR="00EB63BA" w:rsidRPr="00EB63BA" w:rsidRDefault="00EB63BA" w:rsidP="00EB63B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-A es antisimétrica</m:t>
          </m:r>
        </m:oMath>
      </m:oMathPara>
    </w:p>
    <w:p w:rsidR="00033A59" w:rsidRDefault="00EB63BA" w:rsidP="003828C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-A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A=-(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-A)</m:t>
          </m:r>
        </m:oMath>
      </m:oMathPara>
      <w:bookmarkStart w:id="0" w:name="_GoBack"/>
      <w:bookmarkEnd w:id="0"/>
    </w:p>
    <w:p w:rsidR="00033A59" w:rsidRDefault="00033A59" w:rsidP="00312820">
      <w:pPr>
        <w:jc w:val="both"/>
        <w:rPr>
          <w:rFonts w:eastAsiaTheme="minorEastAsia"/>
          <w:u w:val="single"/>
        </w:rPr>
      </w:pPr>
      <w:r w:rsidRPr="00033A59">
        <w:rPr>
          <w:rFonts w:eastAsiaTheme="minorEastAsia"/>
          <w:u w:val="single"/>
        </w:rPr>
        <w:t>Definición de matriz inversa:</w:t>
      </w:r>
    </w:p>
    <w:p w:rsidR="00033A59" w:rsidRDefault="00033A59" w:rsidP="00033A59">
      <w:pPr>
        <w:jc w:val="center"/>
        <w:rPr>
          <w:rFonts w:eastAsiaTheme="minorEastAsia"/>
        </w:rPr>
      </w:pPr>
      <w:r>
        <w:rPr>
          <w:rFonts w:eastAsiaTheme="minorEastAsia"/>
        </w:rPr>
        <w:t>Si A es una matriz regular, denotamos su matriz inversa como A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y es tal que:</w:t>
      </w:r>
    </w:p>
    <w:p w:rsidR="003F5240" w:rsidRPr="003F5240" w:rsidRDefault="00033A59" w:rsidP="003F524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×A=I</m:t>
          </m:r>
        </m:oMath>
      </m:oMathPara>
    </w:p>
    <w:p w:rsidR="003F5240" w:rsidRDefault="003F5240" w:rsidP="003F5240">
      <w:pPr>
        <w:rPr>
          <w:rFonts w:eastAsiaTheme="minorEastAsia"/>
          <w:u w:val="single"/>
        </w:rPr>
      </w:pPr>
      <w:r w:rsidRPr="003F5240">
        <w:rPr>
          <w:rFonts w:eastAsiaTheme="minorEastAsia"/>
          <w:u w:val="single"/>
        </w:rPr>
        <w:t>Propiedades de las matrices</w:t>
      </w:r>
      <w:r>
        <w:rPr>
          <w:rFonts w:eastAsiaTheme="minorEastAsia"/>
          <w:u w:val="single"/>
        </w:rPr>
        <w:t xml:space="preserve"> regulares</w:t>
      </w:r>
      <w:r w:rsidRPr="003F5240">
        <w:rPr>
          <w:rFonts w:eastAsiaTheme="minorEastAsia"/>
          <w:u w:val="single"/>
        </w:rPr>
        <w:t>:</w:t>
      </w:r>
    </w:p>
    <w:p w:rsidR="003F5240" w:rsidRDefault="003F5240" w:rsidP="003F5240">
      <w:pPr>
        <w:rPr>
          <w:rFonts w:eastAsiaTheme="minorEastAsia"/>
        </w:rPr>
      </w:pPr>
      <w:r>
        <w:rPr>
          <w:rFonts w:eastAsiaTheme="minorEastAsia"/>
        </w:rPr>
        <w:t xml:space="preserve">Sean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y B matrices regulares</w:t>
      </w:r>
      <w:r w:rsidR="003828C7">
        <w:rPr>
          <w:rFonts w:eastAsiaTheme="minorEastAsia"/>
        </w:rPr>
        <w:t xml:space="preserve">, </w:t>
      </w:r>
      <w:r>
        <w:rPr>
          <w:rFonts w:eastAsiaTheme="minorEastAsia"/>
        </w:rPr>
        <w:t>k un número real distinto de cero</w:t>
      </w:r>
      <w:r w:rsidR="003828C7">
        <w:rPr>
          <w:rFonts w:eastAsiaTheme="minorEastAsia"/>
        </w:rPr>
        <w:t xml:space="preserve"> y p un número entero positivo, </w:t>
      </w:r>
      <w:r>
        <w:rPr>
          <w:rFonts w:eastAsiaTheme="minorEastAsia"/>
        </w:rPr>
        <w:t>se cumplen:</w:t>
      </w:r>
    </w:p>
    <w:p w:rsidR="003F5240" w:rsidRPr="003F5240" w:rsidRDefault="003828C7" w:rsidP="003F524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:rsidR="003F5240" w:rsidRPr="003828C7" w:rsidRDefault="003F5240" w:rsidP="003F524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×A</m:t>
              </m:r>
            </m:e>
          </m:d>
          <m:r>
            <w:rPr>
              <w:rFonts w:ascii="Cambria Math" w:eastAsiaTheme="minorEastAsia" w:hAnsi="Cambria Math"/>
            </w:rPr>
            <m:t>=I</m:t>
          </m:r>
        </m:oMath>
      </m:oMathPara>
    </w:p>
    <w:p w:rsidR="003828C7" w:rsidRPr="003828C7" w:rsidRDefault="003828C7" w:rsidP="003F524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A×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=I</m:t>
          </m:r>
        </m:oMath>
      </m:oMathPara>
    </w:p>
    <w:p w:rsidR="003828C7" w:rsidRDefault="003828C7" w:rsidP="003F5240">
      <w:pPr>
        <w:rPr>
          <w:rFonts w:eastAsiaTheme="minorEastAsia"/>
        </w:rPr>
      </w:pPr>
      <w:r>
        <w:rPr>
          <w:rFonts w:eastAsiaTheme="minorEastAsia"/>
        </w:rPr>
        <w:t xml:space="preserve">Por lo tanto la matriz inversa de la matriz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 es la matriz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/>
        </w:rPr>
        <w:t>.</w:t>
      </w:r>
    </w:p>
    <w:p w:rsidR="003828C7" w:rsidRPr="003828C7" w:rsidRDefault="003828C7" w:rsidP="003F524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3828C7" w:rsidRPr="003828C7" w:rsidRDefault="003828C7" w:rsidP="003F524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A×B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CC0A03" w:rsidRPr="003828C7" w:rsidRDefault="003828C7" w:rsidP="003828C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</m:oMath>
      </m:oMathPara>
    </w:p>
    <w:sectPr w:rsidR="00CC0A03" w:rsidRPr="003828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0CFF"/>
    <w:multiLevelType w:val="hybridMultilevel"/>
    <w:tmpl w:val="78F85EB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3A"/>
    <w:rsid w:val="000232A6"/>
    <w:rsid w:val="00033A59"/>
    <w:rsid w:val="002A4240"/>
    <w:rsid w:val="00312820"/>
    <w:rsid w:val="003828C7"/>
    <w:rsid w:val="003F5240"/>
    <w:rsid w:val="003F6AAD"/>
    <w:rsid w:val="004A564E"/>
    <w:rsid w:val="00651C3A"/>
    <w:rsid w:val="007506F2"/>
    <w:rsid w:val="00A33587"/>
    <w:rsid w:val="00CC0A03"/>
    <w:rsid w:val="00D57592"/>
    <w:rsid w:val="00E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2BE208-F8BC-4767-86BC-6764CD58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24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F6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6</cp:revision>
  <dcterms:created xsi:type="dcterms:W3CDTF">2020-03-11T14:04:00Z</dcterms:created>
  <dcterms:modified xsi:type="dcterms:W3CDTF">2020-07-14T01:17:00Z</dcterms:modified>
</cp:coreProperties>
</file>