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8E" w:rsidRDefault="006A278E" w:rsidP="006A278E">
      <w:pPr>
        <w:jc w:val="center"/>
        <w:rPr>
          <w:rFonts w:ascii="Cambria Math" w:eastAsiaTheme="minorEastAsia" w:hAnsi="Cambria Math"/>
          <w:b/>
          <w:sz w:val="28"/>
          <w:u w:val="single"/>
        </w:rPr>
      </w:pPr>
      <w:r w:rsidRPr="008D0652">
        <w:rPr>
          <w:rFonts w:ascii="Cambria Math" w:eastAsiaTheme="minorEastAsia" w:hAnsi="Cambria Math"/>
          <w:b/>
          <w:sz w:val="28"/>
          <w:u w:val="single"/>
        </w:rPr>
        <w:t>Unidad 2A</w:t>
      </w:r>
      <w:r>
        <w:rPr>
          <w:rFonts w:ascii="Cambria Math" w:eastAsiaTheme="minorEastAsia" w:hAnsi="Cambria Math"/>
          <w:b/>
          <w:sz w:val="28"/>
          <w:u w:val="single"/>
        </w:rPr>
        <w:t xml:space="preserve"> y 2B</w:t>
      </w:r>
      <w:r w:rsidRPr="008D0652">
        <w:rPr>
          <w:rFonts w:ascii="Cambria Math" w:eastAsiaTheme="minorEastAsia" w:hAnsi="Cambria Math"/>
          <w:b/>
          <w:sz w:val="28"/>
          <w:u w:val="single"/>
        </w:rPr>
        <w:t>-Derivadas</w:t>
      </w:r>
      <w:r>
        <w:rPr>
          <w:rFonts w:ascii="Cambria Math" w:eastAsiaTheme="minorEastAsia" w:hAnsi="Cambria Math"/>
          <w:b/>
          <w:sz w:val="28"/>
          <w:u w:val="single"/>
        </w:rPr>
        <w:t xml:space="preserve"> y Aplicaciones</w:t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3DB9307F" wp14:editId="04864372">
            <wp:extent cx="5257800" cy="1365778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49" cy="13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2DD60E95" wp14:editId="07FA3D61">
            <wp:extent cx="5257800" cy="1615725"/>
            <wp:effectExtent l="0" t="0" r="0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87" cy="161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26115E26" wp14:editId="03559C38">
            <wp:extent cx="5305425" cy="1594330"/>
            <wp:effectExtent l="0" t="0" r="0" b="63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537" cy="159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0656BD9B" wp14:editId="48B48BB2">
            <wp:extent cx="5265539" cy="13811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69" cy="138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Pr="007519F3" w:rsidRDefault="006A278E" w:rsidP="006A278E">
      <w:pPr>
        <w:rPr>
          <w:rFonts w:ascii="Cambria Math" w:eastAsiaTheme="minorEastAsia" w:hAnsi="Cambria Math"/>
          <w:sz w:val="24"/>
          <w:u w:val="single"/>
        </w:rPr>
      </w:pPr>
      <w:r w:rsidRPr="007519F3">
        <w:rPr>
          <w:rFonts w:ascii="Cambria Math" w:eastAsiaTheme="minorEastAsia" w:hAnsi="Cambria Math"/>
          <w:sz w:val="24"/>
          <w:u w:val="single"/>
        </w:rPr>
        <w:t>Notación:</w:t>
      </w:r>
    </w:p>
    <w:p w:rsidR="006A278E" w:rsidRDefault="006A278E" w:rsidP="006A278E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516001D5" wp14:editId="6B331DDF">
            <wp:extent cx="2791322" cy="1019175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314" cy="102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lastRenderedPageBreak/>
        <w:drawing>
          <wp:inline distT="0" distB="0" distL="0" distR="0" wp14:anchorId="230DD785" wp14:editId="6511C52F">
            <wp:extent cx="5097095" cy="1419225"/>
            <wp:effectExtent l="0" t="0" r="889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2" cy="14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75C67AEE" wp14:editId="5A66FB03">
            <wp:extent cx="5133975" cy="2126808"/>
            <wp:effectExtent l="0" t="0" r="0" b="698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26" cy="21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Derivación implícita y tasas de cambio instantáneas relacionadas</w:t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3BB89A5A" wp14:editId="340636A1">
            <wp:extent cx="5182235" cy="906231"/>
            <wp:effectExtent l="0" t="0" r="0" b="825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36" cy="91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6D6A8059" wp14:editId="29CAC993">
            <wp:extent cx="1209675" cy="246710"/>
            <wp:effectExtent l="0" t="0" r="0" b="127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23" cy="2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63A3CDF6" wp14:editId="1E215419">
            <wp:extent cx="5172252" cy="236220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1" cy="236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noProof/>
          <w:sz w:val="24"/>
          <w:lang w:eastAsia="es-AR"/>
        </w:rPr>
      </w:pP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lastRenderedPageBreak/>
        <w:t>ACA TENEMOS EL TEOREMA DE LOS VALORES EXTREMOS PARA FUNCIONES CONTINUAS EN INTERVALOS CERRADOS</w:t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7FA414FA" wp14:editId="54C5A91D">
            <wp:extent cx="4696099" cy="2495550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23" cy="249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5A5C3" wp14:editId="13E4F6B8">
                <wp:simplePos x="0" y="0"/>
                <wp:positionH relativeFrom="column">
                  <wp:posOffset>-270510</wp:posOffset>
                </wp:positionH>
                <wp:positionV relativeFrom="paragraph">
                  <wp:posOffset>1120140</wp:posOffset>
                </wp:positionV>
                <wp:extent cx="6096000" cy="2005965"/>
                <wp:effectExtent l="0" t="0" r="19050" b="1333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05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E565" id="Rectángulo 71" o:spid="_x0000_s1026" style="position:absolute;margin-left:-21.3pt;margin-top:88.2pt;width:480pt;height:15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" filled="f" strokecolor="black [3213]" strokeweight="1pt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51D9B241" wp14:editId="27985768">
            <wp:extent cx="4705350" cy="1118419"/>
            <wp:effectExtent l="0" t="0" r="0" b="571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63" cy="114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Cabe aclarar que estos son los </w:t>
      </w:r>
      <w:r w:rsidRPr="004256F2">
        <w:rPr>
          <w:rFonts w:ascii="Cambria Math" w:eastAsiaTheme="minorEastAsia" w:hAnsi="Cambria Math"/>
          <w:b/>
          <w:sz w:val="24"/>
        </w:rPr>
        <w:t>únicos</w:t>
      </w:r>
      <w:r>
        <w:rPr>
          <w:rFonts w:ascii="Cambria Math" w:eastAsiaTheme="minorEastAsia" w:hAnsi="Cambria Math"/>
          <w:sz w:val="24"/>
        </w:rPr>
        <w:t xml:space="preserve"> puntos candidatos en los que la función puede tener extremos relativos o absolutos. Es decir, la siguiente proposición es una tautología:</w:t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Sea f: [a, b]</w:t>
      </w:r>
      <w:r w:rsidRPr="004256F2">
        <w:rPr>
          <w:rFonts w:ascii="Cambria Math" w:eastAsiaTheme="minorEastAsia" w:hAnsi="Cambria Math"/>
          <w:sz w:val="24"/>
        </w:rPr>
        <w:sym w:font="Wingdings" w:char="F0E0"/>
      </w:r>
      <w:r>
        <w:rPr>
          <w:rFonts w:ascii="Cambria Math" w:eastAsiaTheme="minorEastAsia" w:hAnsi="Cambria Math"/>
          <w:sz w:val="24"/>
        </w:rPr>
        <w:t>R, continua en [a, b]</w:t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Si en un punto </w:t>
      </w:r>
      <w:r>
        <w:rPr>
          <w:rFonts w:ascii="Cambria Math" w:eastAsiaTheme="minorEastAsia" w:hAnsi="Cambria Math"/>
          <w:b/>
          <w:sz w:val="24"/>
        </w:rPr>
        <w:t>c</w:t>
      </w:r>
      <w:r>
        <w:rPr>
          <w:rFonts w:ascii="Cambria Math" w:eastAsiaTheme="minorEastAsia" w:hAnsi="Cambria Math"/>
          <w:sz w:val="24"/>
        </w:rPr>
        <w:t xml:space="preserve"> de [a, b] hay un extremo absoluto o relativo, entonces </w:t>
      </w:r>
      <w:r>
        <w:rPr>
          <w:rFonts w:ascii="Cambria Math" w:eastAsiaTheme="minorEastAsia" w:hAnsi="Cambria Math"/>
          <w:b/>
          <w:sz w:val="24"/>
        </w:rPr>
        <w:t>c</w:t>
      </w:r>
      <w:r>
        <w:rPr>
          <w:rFonts w:ascii="Cambria Math" w:eastAsiaTheme="minorEastAsia" w:hAnsi="Cambria Math"/>
          <w:sz w:val="24"/>
        </w:rPr>
        <w:t xml:space="preserve"> es un punto crítico de f o bien </w:t>
      </w:r>
      <w:r>
        <w:rPr>
          <w:rFonts w:ascii="Cambria Math" w:eastAsiaTheme="minorEastAsia" w:hAnsi="Cambria Math"/>
          <w:b/>
          <w:sz w:val="24"/>
        </w:rPr>
        <w:t>c</w:t>
      </w:r>
      <w:r>
        <w:rPr>
          <w:rFonts w:ascii="Cambria Math" w:eastAsiaTheme="minorEastAsia" w:hAnsi="Cambria Math"/>
          <w:sz w:val="24"/>
        </w:rPr>
        <w:t xml:space="preserve"> no es interior al dominio de f.</w:t>
      </w:r>
    </w:p>
    <w:p w:rsidR="006A278E" w:rsidRPr="004256F2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Luego es necesario que la derivada no exista, se anule o el punto no sea interior al dominio para que ahí exista un extremo.</w:t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E0AEC" wp14:editId="24D5C6EB">
                <wp:simplePos x="0" y="0"/>
                <wp:positionH relativeFrom="column">
                  <wp:posOffset>91440</wp:posOffset>
                </wp:positionH>
                <wp:positionV relativeFrom="paragraph">
                  <wp:posOffset>1423670</wp:posOffset>
                </wp:positionV>
                <wp:extent cx="5619750" cy="47625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F5BF8" id="Rectángulo 70" o:spid="_x0000_s1026" style="position:absolute;margin-left:7.2pt;margin-top:112.1pt;width:442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" filled="f" strokecolor="black [3213]" strokeweight="1pt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383CEE47" wp14:editId="148DE985">
            <wp:extent cx="4762500" cy="1326061"/>
            <wp:effectExtent l="0" t="0" r="0" b="762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25" cy="133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Recordar que la definición de funciones creciente y decreciente en su dominio es respecto de las desigualdades estrictas.</w:t>
      </w:r>
    </w:p>
    <w:p w:rsidR="006A278E" w:rsidRPr="003C50E0" w:rsidRDefault="006A278E" w:rsidP="006A278E">
      <w:pPr>
        <w:jc w:val="center"/>
        <w:rPr>
          <w:rFonts w:ascii="Cambria Math" w:eastAsiaTheme="minorEastAsia" w:hAnsi="Cambria Math"/>
          <w:b/>
          <w:sz w:val="24"/>
        </w:rPr>
      </w:pPr>
      <w:r w:rsidRPr="003C50E0">
        <w:rPr>
          <w:rFonts w:ascii="Cambria Math" w:eastAsiaTheme="minorEastAsia" w:hAnsi="Cambria Math"/>
          <w:b/>
          <w:sz w:val="24"/>
        </w:rPr>
        <w:lastRenderedPageBreak/>
        <w:t>Antes de este criterio se tiene el criterio de la derivada primera para las funciones crecientes y decrecientes</w:t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noProof/>
          <w:lang w:eastAsia="es-AR"/>
        </w:rPr>
        <w:drawing>
          <wp:inline distT="0" distB="0" distL="0" distR="0" wp14:anchorId="234450FC" wp14:editId="0EE399D5">
            <wp:extent cx="4600575" cy="1857375"/>
            <wp:effectExtent l="0" t="0" r="9525" b="9525"/>
            <wp:docPr id="74" name="Imagen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4C914264" wp14:editId="7BACD123">
            <wp:extent cx="4581525" cy="1236778"/>
            <wp:effectExtent l="0" t="0" r="0" b="190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075" cy="12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2FE0319D" wp14:editId="46DC1E4A">
            <wp:extent cx="4581525" cy="1252335"/>
            <wp:effectExtent l="0" t="0" r="0" b="508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06" cy="126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0582D6F3" wp14:editId="077CE87F">
            <wp:extent cx="4591050" cy="997715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73" cy="101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5DEFF6CC" wp14:editId="59DBE5D2">
            <wp:extent cx="4629150" cy="644466"/>
            <wp:effectExtent l="0" t="0" r="0" b="381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59" cy="65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lastRenderedPageBreak/>
        <w:drawing>
          <wp:inline distT="0" distB="0" distL="0" distR="0" wp14:anchorId="640C90D7" wp14:editId="511D62FE">
            <wp:extent cx="4124325" cy="1316423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73" cy="13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6F6B90C6" wp14:editId="0C9DE85B">
            <wp:extent cx="4105275" cy="2678349"/>
            <wp:effectExtent l="0" t="0" r="0" b="825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36" cy="26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20E7983E" wp14:editId="6FC84A4D">
            <wp:extent cx="4267200" cy="2868949"/>
            <wp:effectExtent l="0" t="0" r="0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27" cy="28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71D76C9F" wp14:editId="706F0B51">
            <wp:extent cx="4543425" cy="744824"/>
            <wp:effectExtent l="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53" cy="75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lastRenderedPageBreak/>
        <w:drawing>
          <wp:inline distT="0" distB="0" distL="0" distR="0" wp14:anchorId="6F12107E" wp14:editId="230FAB89">
            <wp:extent cx="4429125" cy="1330993"/>
            <wp:effectExtent l="0" t="0" r="0" b="254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90" cy="133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78E" w:rsidRDefault="006A278E" w:rsidP="006A27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2B3460B1" wp14:editId="136E2971">
            <wp:extent cx="4495800" cy="1099143"/>
            <wp:effectExtent l="0" t="0" r="0" b="635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34" cy="11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BA" w:rsidRDefault="006A278E"/>
    <w:sectPr w:rsidR="009F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8E"/>
    <w:rsid w:val="006A278E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D1D463-EF5F-4C24-99E2-3D5F46DF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7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</Words>
  <Characters>825</Characters>
  <Application>Microsoft Office Word</Application>
  <DocSecurity>0</DocSecurity>
  <Lines>6</Lines>
  <Paragraphs>1</Paragraphs>
  <ScaleCrop>false</ScaleCrop>
  <Company>TuSoft.org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2020-07-20T23:42:00Z</dcterms:created>
  <dcterms:modified xsi:type="dcterms:W3CDTF">2020-07-20T23:44:00Z</dcterms:modified>
</cp:coreProperties>
</file>