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BA" w:rsidRDefault="00EE7E06" w:rsidP="003350E3">
      <w:pPr>
        <w:jc w:val="center"/>
        <w:rPr>
          <w:rFonts w:ascii="Cambria Math" w:hAnsi="Cambria Math"/>
          <w:sz w:val="28"/>
          <w:u w:val="single"/>
        </w:rPr>
      </w:pPr>
      <w:r>
        <w:rPr>
          <w:rFonts w:ascii="Cambria Math" w:hAnsi="Cambria Math"/>
          <w:sz w:val="28"/>
          <w:u w:val="single"/>
        </w:rPr>
        <w:t>Preguntas de Repaso Técnicas de Integración e Integrales Impropias</w:t>
      </w:r>
    </w:p>
    <w:p w:rsidR="00EE7E06" w:rsidRDefault="00381BF3" w:rsidP="00381BF3">
      <w:pPr>
        <w:jc w:val="center"/>
        <w:rPr>
          <w:rFonts w:ascii="Cambria Math" w:hAnsi="Cambria Math"/>
        </w:rPr>
      </w:pPr>
      <w:r>
        <w:rPr>
          <w:rFonts w:ascii="Cambria Math" w:hAnsi="Cambria Math"/>
          <w:noProof/>
          <w:lang w:eastAsia="es-AR"/>
        </w:rPr>
        <w:drawing>
          <wp:inline distT="0" distB="0" distL="0" distR="0">
            <wp:extent cx="3790950" cy="36480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90950" cy="3648075"/>
                    </a:xfrm>
                    <a:prstGeom prst="rect">
                      <a:avLst/>
                    </a:prstGeom>
                    <a:noFill/>
                    <a:ln>
                      <a:noFill/>
                    </a:ln>
                  </pic:spPr>
                </pic:pic>
              </a:graphicData>
            </a:graphic>
          </wp:inline>
        </w:drawing>
      </w:r>
    </w:p>
    <w:p w:rsidR="003350E3" w:rsidRDefault="00381BF3" w:rsidP="00360131">
      <w:pPr>
        <w:jc w:val="center"/>
        <w:rPr>
          <w:rFonts w:ascii="Cambria Math" w:hAnsi="Cambria Math"/>
        </w:rPr>
      </w:pPr>
      <w:r>
        <w:rPr>
          <w:rFonts w:ascii="Cambria Math" w:hAnsi="Cambria Math"/>
          <w:noProof/>
          <w:lang w:eastAsia="es-AR"/>
        </w:rPr>
        <w:drawing>
          <wp:inline distT="0" distB="0" distL="0" distR="0">
            <wp:extent cx="3810000" cy="35909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590925"/>
                    </a:xfrm>
                    <a:prstGeom prst="rect">
                      <a:avLst/>
                    </a:prstGeom>
                    <a:noFill/>
                    <a:ln>
                      <a:noFill/>
                    </a:ln>
                  </pic:spPr>
                </pic:pic>
              </a:graphicData>
            </a:graphic>
          </wp:inline>
        </w:drawing>
      </w:r>
    </w:p>
    <w:p w:rsidR="00360131" w:rsidRDefault="00360131" w:rsidP="00360131">
      <w:pPr>
        <w:jc w:val="center"/>
        <w:rPr>
          <w:rFonts w:ascii="Cambria Math" w:hAnsi="Cambria Math"/>
        </w:rPr>
      </w:pPr>
    </w:p>
    <w:p w:rsidR="00360131" w:rsidRDefault="00360131" w:rsidP="00360131">
      <w:pPr>
        <w:jc w:val="center"/>
        <w:rPr>
          <w:rFonts w:ascii="Cambria Math" w:hAnsi="Cambria Math"/>
        </w:rPr>
      </w:pPr>
    </w:p>
    <w:p w:rsidR="00360131" w:rsidRPr="00360131" w:rsidRDefault="00360131" w:rsidP="00360131">
      <w:pPr>
        <w:jc w:val="center"/>
        <w:rPr>
          <w:rFonts w:ascii="Cambria Math" w:hAnsi="Cambria Math"/>
          <w:u w:val="single"/>
        </w:rPr>
      </w:pPr>
      <w:r w:rsidRPr="00360131">
        <w:rPr>
          <w:rFonts w:ascii="Cambria Math" w:hAnsi="Cambria Math"/>
          <w:u w:val="single"/>
        </w:rPr>
        <w:lastRenderedPageBreak/>
        <w:t>Respuestas:</w:t>
      </w:r>
    </w:p>
    <w:p w:rsidR="00360131" w:rsidRDefault="00360131" w:rsidP="00360131">
      <w:pPr>
        <w:rPr>
          <w:rFonts w:ascii="Cambria Math" w:hAnsi="Cambria Math"/>
        </w:rPr>
      </w:pPr>
      <w:r>
        <w:rPr>
          <w:rFonts w:ascii="Cambria Math" w:hAnsi="Cambria Math"/>
        </w:rPr>
        <w:t>1) La fórmula de la integración por partes surge de la regla de la derivada del producto de funciones. Podría ser necesaria para el cálculo del producto de funciones cuándo una de ellas no es la derivada de la otra y por lo tanto no es posible utilizar la regla de sustitución.</w:t>
      </w:r>
    </w:p>
    <w:p w:rsidR="00360131" w:rsidRDefault="00360131" w:rsidP="00360131">
      <w:pPr>
        <w:rPr>
          <w:rFonts w:ascii="Cambria Math" w:hAnsi="Cambria Math"/>
        </w:rPr>
      </w:pPr>
      <w:r>
        <w:rPr>
          <w:rFonts w:ascii="Cambria Math" w:hAnsi="Cambria Math"/>
        </w:rPr>
        <w:t xml:space="preserve">2) La fórmula de la integración por partes se aplica cuando se tiene en el integrando el producto de dos funciones. Se toma </w:t>
      </w:r>
      <w:r>
        <w:rPr>
          <w:rFonts w:ascii="Cambria Math" w:hAnsi="Cambria Math"/>
          <w:b/>
        </w:rPr>
        <w:t>u</w:t>
      </w:r>
      <w:r>
        <w:rPr>
          <w:rFonts w:ascii="Cambria Math" w:hAnsi="Cambria Math"/>
        </w:rPr>
        <w:t xml:space="preserve"> como la función que es más sencilla de derivar y se toma </w:t>
      </w:r>
      <w:r>
        <w:rPr>
          <w:rFonts w:ascii="Cambria Math" w:hAnsi="Cambria Math"/>
          <w:b/>
        </w:rPr>
        <w:t>dv</w:t>
      </w:r>
      <w:r>
        <w:rPr>
          <w:rFonts w:ascii="Cambria Math" w:hAnsi="Cambria Math"/>
        </w:rPr>
        <w:t xml:space="preserve"> como la función que tiene una anti derivada más inmediata. En ese caso puede considerarse </w:t>
      </w:r>
      <w:r>
        <w:rPr>
          <w:rFonts w:ascii="Cambria Math" w:hAnsi="Cambria Math"/>
          <w:b/>
        </w:rPr>
        <w:t>u</w:t>
      </w:r>
      <w:r>
        <w:rPr>
          <w:rFonts w:ascii="Cambria Math" w:hAnsi="Cambria Math"/>
        </w:rPr>
        <w:t>=f(x) y d</w:t>
      </w:r>
      <w:r>
        <w:rPr>
          <w:rFonts w:ascii="Cambria Math" w:hAnsi="Cambria Math"/>
          <w:b/>
        </w:rPr>
        <w:t>v</w:t>
      </w:r>
      <w:r>
        <w:rPr>
          <w:rFonts w:ascii="Cambria Math" w:hAnsi="Cambria Math"/>
        </w:rPr>
        <w:t xml:space="preserve">=1, de modo que </w:t>
      </w:r>
      <w:r>
        <w:rPr>
          <w:rFonts w:ascii="Cambria Math" w:hAnsi="Cambria Math"/>
          <w:b/>
        </w:rPr>
        <w:t>v</w:t>
      </w:r>
      <w:r>
        <w:rPr>
          <w:rFonts w:ascii="Cambria Math" w:hAnsi="Cambria Math"/>
        </w:rPr>
        <w:t>=x.</w:t>
      </w:r>
    </w:p>
    <w:p w:rsidR="00665CBD" w:rsidRDefault="00360131" w:rsidP="00360131">
      <w:pPr>
        <w:rPr>
          <w:rFonts w:ascii="Cambria Math" w:hAnsi="Cambria Math"/>
        </w:rPr>
      </w:pPr>
      <w:r>
        <w:rPr>
          <w:rFonts w:ascii="Cambria Math" w:hAnsi="Cambria Math"/>
        </w:rPr>
        <w:t>3)</w:t>
      </w:r>
      <w:r w:rsidR="00B74DC8">
        <w:rPr>
          <w:rFonts w:ascii="Cambria Math" w:hAnsi="Cambria Math"/>
        </w:rPr>
        <w:t xml:space="preserve"> En el caso de que una de las potencias sea par y la otra impar, entonces la potencia impar se expresa como el número par anterior más uno, la parte par de dicha potencia se reescribe considerando la identidad pitagórica. En caso de que ambas potencias sean pares se utiliza la identidad del coseno del ángulo doble </w:t>
      </w:r>
      <w:r w:rsidR="00665CBD">
        <w:rPr>
          <w:rFonts w:ascii="Cambria Math" w:hAnsi="Cambria Math"/>
        </w:rPr>
        <w:t>para escribir las potencias del seno y del coseno como funciones del coseno del ángulo, luego se va reduciendo hasta que ya solo quedan potencias de cosenos de grado uno y entonces se resuelve la integral de forma inmediata.</w:t>
      </w:r>
    </w:p>
    <w:p w:rsidR="00665CBD" w:rsidRDefault="00665CBD" w:rsidP="00360131">
      <w:pPr>
        <w:rPr>
          <w:rFonts w:ascii="Cambria Math" w:hAnsi="Cambria Math"/>
        </w:rPr>
      </w:pPr>
      <w:r>
        <w:rPr>
          <w:rFonts w:ascii="Cambria Math" w:hAnsi="Cambria Math"/>
        </w:rPr>
        <w:t xml:space="preserve">4) </w:t>
      </w:r>
    </w:p>
    <w:p w:rsidR="00665CBD" w:rsidRDefault="00665CBD" w:rsidP="00360131">
      <w:pPr>
        <w:rPr>
          <w:rFonts w:ascii="Cambria Math" w:hAnsi="Cambria Math"/>
        </w:rPr>
      </w:pPr>
      <w:r>
        <w:rPr>
          <w:rFonts w:ascii="Cambria Math" w:hAnsi="Cambria Math"/>
        </w:rPr>
        <w:t>- Productos de senos por cosenos se reemplazan por sumas de senos de sumas y restas</w:t>
      </w:r>
    </w:p>
    <w:p w:rsidR="00665CBD" w:rsidRDefault="00665CBD" w:rsidP="00360131">
      <w:pPr>
        <w:rPr>
          <w:rFonts w:ascii="Cambria Math" w:hAnsi="Cambria Math"/>
        </w:rPr>
      </w:pPr>
      <w:r>
        <w:rPr>
          <w:rFonts w:ascii="Cambria Math" w:hAnsi="Cambria Math"/>
        </w:rPr>
        <w:t>- Productos de cosenos por cosenos se reemplazan por sumas de cosenos de sumas y restas</w:t>
      </w:r>
    </w:p>
    <w:p w:rsidR="00665CBD" w:rsidRDefault="00665CBD" w:rsidP="00360131">
      <w:pPr>
        <w:rPr>
          <w:rFonts w:ascii="Cambria Math" w:hAnsi="Cambria Math"/>
        </w:rPr>
      </w:pPr>
      <w:r>
        <w:rPr>
          <w:rFonts w:ascii="Cambria Math" w:hAnsi="Cambria Math"/>
        </w:rPr>
        <w:t xml:space="preserve">- Productos de senos por cosenos se reemplazan por </w:t>
      </w:r>
      <w:r w:rsidR="00F7201D">
        <w:rPr>
          <w:rFonts w:ascii="Cambria Math" w:hAnsi="Cambria Math"/>
        </w:rPr>
        <w:t>el coseno de la resta menos el coseno de la suma.</w:t>
      </w:r>
    </w:p>
    <w:p w:rsidR="00F7201D" w:rsidRDefault="00F7201D" w:rsidP="00360131">
      <w:pPr>
        <w:rPr>
          <w:rFonts w:ascii="Cambria Math" w:hAnsi="Cambria Math"/>
        </w:rPr>
      </w:pPr>
      <w:r>
        <w:rPr>
          <w:rFonts w:ascii="Cambria Math" w:hAnsi="Cambria Math"/>
        </w:rPr>
        <w:t xml:space="preserve">5) No sé pero supongo que reemplazar la variable independiente por seno, coseno o tangente por </w:t>
      </w:r>
      <w:r>
        <w:rPr>
          <w:rFonts w:ascii="Cambria Math" w:hAnsi="Cambria Math"/>
          <w:b/>
        </w:rPr>
        <w:t>a</w:t>
      </w:r>
      <w:r>
        <w:rPr>
          <w:rFonts w:ascii="Cambria Math" w:hAnsi="Cambria Math"/>
        </w:rPr>
        <w:t>, de esa manera al sacar factor común simplemente queda el cuadrado de una función trigonométrica clásica, de modo que al eliminar la raíz hay que calcular una anti derivada para una función trigonométrica básica.</w:t>
      </w:r>
    </w:p>
    <w:p w:rsidR="00F7201D" w:rsidRDefault="00F7201D" w:rsidP="00360131">
      <w:pPr>
        <w:rPr>
          <w:rFonts w:ascii="Cambria Math" w:hAnsi="Cambria Math"/>
        </w:rPr>
      </w:pPr>
      <w:r>
        <w:rPr>
          <w:rFonts w:ascii="Cambria Math" w:hAnsi="Cambria Math"/>
        </w:rPr>
        <w:t xml:space="preserve">6) </w:t>
      </w:r>
      <w:r w:rsidR="00F719A2">
        <w:rPr>
          <w:rFonts w:ascii="Cambria Math" w:hAnsi="Cambria Math"/>
        </w:rPr>
        <w:t>Primero hay que tener en cuenta que el rango de la sustitución este incluido en el intervalo de integración, entonces se acota el dominio de las funciones trigonométricas entre menos pi medios y pi medios en el caso del seno, entre 0 y pi en el caso del coseno y entre menos pi medio y pi medios para la tangente.</w:t>
      </w:r>
    </w:p>
    <w:p w:rsidR="00F719A2" w:rsidRDefault="00F719A2" w:rsidP="00360131">
      <w:pPr>
        <w:rPr>
          <w:rFonts w:ascii="Cambria Math" w:hAnsi="Cambria Math"/>
        </w:rPr>
      </w:pPr>
      <w:r>
        <w:rPr>
          <w:rFonts w:ascii="Cambria Math" w:hAnsi="Cambria Math"/>
        </w:rPr>
        <w:t>7) El objetivo del método de las fracciones parciales es descomponer una función racional propia en suma de fracciones parciales en las que en el denominador hay potencias naturales de factores lineales reales y en el denominador constantes reales o bien en el denominador hay potencias de factores cuadráticos irreducibles y en el numerador factores lineales reales, haciendo esto la integración de cada fracción parcial es inmediata por el método de sustitución.</w:t>
      </w:r>
    </w:p>
    <w:p w:rsidR="009B341C" w:rsidRDefault="00F719A2" w:rsidP="00360131">
      <w:pPr>
        <w:rPr>
          <w:rFonts w:ascii="Cambria Math" w:hAnsi="Cambria Math"/>
        </w:rPr>
      </w:pPr>
      <w:r>
        <w:rPr>
          <w:rFonts w:ascii="Cambria Math" w:hAnsi="Cambria Math"/>
        </w:rPr>
        <w:t xml:space="preserve">8) </w:t>
      </w:r>
    </w:p>
    <w:p w:rsidR="009B341C" w:rsidRDefault="00F719A2" w:rsidP="00360131">
      <w:pPr>
        <w:rPr>
          <w:rFonts w:ascii="Cambria Math" w:hAnsi="Cambria Math"/>
        </w:rPr>
      </w:pPr>
      <w:r>
        <w:rPr>
          <w:rFonts w:ascii="Cambria Math" w:hAnsi="Cambria Math"/>
        </w:rPr>
        <w:t xml:space="preserve">– Si </w:t>
      </w:r>
      <w:r w:rsidR="009B341C">
        <w:rPr>
          <w:rFonts w:ascii="Cambria Math" w:hAnsi="Cambria Math"/>
        </w:rPr>
        <w:t>m es la mayor potencia de un factor lineal real del polinomio g(x) que lo divide, se asigna una fracción parcial a cada potencia natural menor o igual a m de ese factor. Esto aplica a cada factor lineal real de g(x). En el numerador de cada fracción parcial va una constante</w:t>
      </w:r>
    </w:p>
    <w:p w:rsidR="009B341C" w:rsidRDefault="009B341C" w:rsidP="00360131">
      <w:pPr>
        <w:rPr>
          <w:rFonts w:ascii="Cambria Math" w:hAnsi="Cambria Math"/>
        </w:rPr>
      </w:pPr>
      <w:r>
        <w:rPr>
          <w:rFonts w:ascii="Cambria Math" w:hAnsi="Cambria Math"/>
        </w:rPr>
        <w:t xml:space="preserve">- Si n es la mayor potencia de un factor cuadrático irreducible del polinomio g(x) que lo divide, se asigna una fracción parcial a cada potencia natural menor o igual a n de ese factor. </w:t>
      </w:r>
      <w:r>
        <w:rPr>
          <w:rFonts w:ascii="Cambria Math" w:hAnsi="Cambria Math"/>
        </w:rPr>
        <w:lastRenderedPageBreak/>
        <w:t>Esto aplica a cada factor cuadrático irreducible de g(x). En el denominador de cada fracción parcial va un polinomio de grado 1 con coeficiente lineal a y término independiente c.</w:t>
      </w:r>
    </w:p>
    <w:p w:rsidR="009B341C" w:rsidRDefault="009B341C" w:rsidP="00360131">
      <w:pPr>
        <w:rPr>
          <w:rFonts w:ascii="Cambria Math" w:hAnsi="Cambria Math"/>
        </w:rPr>
      </w:pPr>
      <w:r>
        <w:rPr>
          <w:rFonts w:ascii="Cambria Math" w:hAnsi="Cambria Math"/>
        </w:rPr>
        <w:t>En caso de que el grado de f no sea menor que el grado de g, entonces obtiene el cociente de la división de los polinomios y se aplica el procedimiento anterior al resto de la división.</w:t>
      </w:r>
    </w:p>
    <w:p w:rsidR="009B341C" w:rsidRDefault="009B341C" w:rsidP="00360131">
      <w:pPr>
        <w:rPr>
          <w:rFonts w:ascii="Cambria Math" w:hAnsi="Cambria Math"/>
        </w:rPr>
      </w:pPr>
      <w:r>
        <w:rPr>
          <w:rFonts w:ascii="Cambria Math" w:hAnsi="Cambria Math"/>
        </w:rPr>
        <w:t>9) lo dejo a tu criterio.</w:t>
      </w:r>
    </w:p>
    <w:p w:rsidR="009B341C" w:rsidRDefault="009B341C" w:rsidP="00360131">
      <w:pPr>
        <w:rPr>
          <w:rFonts w:ascii="Cambria Math" w:hAnsi="Cambria Math"/>
        </w:rPr>
      </w:pPr>
      <w:r>
        <w:rPr>
          <w:rFonts w:ascii="Cambria Math" w:hAnsi="Cambria Math"/>
        </w:rPr>
        <w:t xml:space="preserve">10) </w:t>
      </w:r>
      <w:proofErr w:type="spellStart"/>
      <w:r>
        <w:rPr>
          <w:rFonts w:ascii="Cambria Math" w:hAnsi="Cambria Math"/>
        </w:rPr>
        <w:t>quieeenes</w:t>
      </w:r>
      <w:proofErr w:type="spellEnd"/>
      <w:r>
        <w:rPr>
          <w:rFonts w:ascii="Cambria Math" w:hAnsi="Cambria Math"/>
        </w:rPr>
        <w:t xml:space="preserve"> son, quienes son…</w:t>
      </w:r>
    </w:p>
    <w:p w:rsidR="009B341C" w:rsidRDefault="009B341C" w:rsidP="00360131">
      <w:pPr>
        <w:rPr>
          <w:rFonts w:ascii="Cambria Math" w:hAnsi="Cambria Math"/>
        </w:rPr>
      </w:pPr>
      <w:r>
        <w:rPr>
          <w:rFonts w:ascii="Cambria Math" w:hAnsi="Cambria Math"/>
        </w:rPr>
        <w:t xml:space="preserve">11) </w:t>
      </w:r>
      <w:r w:rsidR="00D84016">
        <w:rPr>
          <w:rFonts w:ascii="Cambria Math" w:hAnsi="Cambria Math"/>
        </w:rPr>
        <w:t>no sé, no sé, no sé, no sé, no sé, no sé.</w:t>
      </w:r>
    </w:p>
    <w:p w:rsidR="00D84016" w:rsidRDefault="00D84016" w:rsidP="00360131">
      <w:pPr>
        <w:rPr>
          <w:rFonts w:ascii="Cambria Math" w:hAnsi="Cambria Math"/>
        </w:rPr>
      </w:pPr>
      <w:r>
        <w:rPr>
          <w:rFonts w:ascii="Cambria Math" w:hAnsi="Cambria Math"/>
        </w:rPr>
        <w:t>12) no tengo idea, …</w:t>
      </w:r>
      <w:proofErr w:type="gramStart"/>
      <w:r>
        <w:rPr>
          <w:rFonts w:ascii="Cambria Math" w:hAnsi="Cambria Math"/>
        </w:rPr>
        <w:t>.,</w:t>
      </w:r>
      <w:proofErr w:type="gramEnd"/>
      <w:r>
        <w:rPr>
          <w:rFonts w:ascii="Cambria Math" w:hAnsi="Cambria Math"/>
        </w:rPr>
        <w:t xml:space="preserve"> te digo la verdad, ni me sorprende.</w:t>
      </w:r>
    </w:p>
    <w:p w:rsidR="00D84016" w:rsidRDefault="00D84016" w:rsidP="00360131">
      <w:pPr>
        <w:rPr>
          <w:rFonts w:ascii="Cambria Math" w:hAnsi="Cambria Math"/>
        </w:rPr>
      </w:pPr>
      <w:r>
        <w:rPr>
          <w:rFonts w:ascii="Cambria Math" w:hAnsi="Cambria Math"/>
        </w:rPr>
        <w:t>13) Una integral es impropia de tipo 1 si tiene límites de integración infinitos. Una integral es impropia de tipo 2 si tiene discontinuidades esenciales en el intervalo de integración, es decir, la función tiende a infinito cuando x tiene a determinado valor en el intervalo de integración.</w:t>
      </w:r>
    </w:p>
    <w:p w:rsidR="00D84016" w:rsidRDefault="00D84016" w:rsidP="00360131">
      <w:pPr>
        <w:rPr>
          <w:rFonts w:ascii="Cambria Math" w:hAnsi="Cambria Math"/>
        </w:rPr>
      </w:pPr>
      <w:r>
        <w:rPr>
          <w:rFonts w:ascii="Cambria Math" w:hAnsi="Cambria Math"/>
        </w:rPr>
        <w:t>INTEGRALES IMPROPIAS DE TIPO 1:</w:t>
      </w:r>
    </w:p>
    <w:p w:rsidR="00D84016" w:rsidRDefault="00D84016" w:rsidP="00360131">
      <w:pPr>
        <w:rPr>
          <w:rFonts w:ascii="Cambria Math" w:hAnsi="Cambria Math"/>
        </w:rPr>
      </w:pPr>
      <w:r>
        <w:rPr>
          <w:rFonts w:ascii="Cambria Math" w:hAnsi="Cambria Math"/>
        </w:rPr>
        <w:t>Si f es continua en [a, infinito), entonces:</w:t>
      </w:r>
    </w:p>
    <w:p w:rsidR="00D84016" w:rsidRPr="00D84016" w:rsidRDefault="00D84016" w:rsidP="00360131">
      <w:pPr>
        <w:rPr>
          <w:rFonts w:ascii="Cambria Math" w:eastAsiaTheme="minorEastAsia" w:hAnsi="Cambria Math"/>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f(x)</m:t>
              </m:r>
            </m:e>
          </m:nary>
          <m:r>
            <w:rPr>
              <w:rFonts w:ascii="Cambria Math" w:hAnsi="Cambria Math"/>
            </w:rPr>
            <m:t>dx=</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b→∞</m:t>
                  </m:r>
                </m:lim>
              </m:limLow>
            </m:fName>
            <m:e>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e>
          </m:func>
        </m:oMath>
      </m:oMathPara>
    </w:p>
    <w:p w:rsidR="00D84016" w:rsidRDefault="00D84016" w:rsidP="00360131">
      <w:pPr>
        <w:rPr>
          <w:rFonts w:ascii="Cambria Math" w:eastAsiaTheme="minorEastAsia" w:hAnsi="Cambria Math"/>
        </w:rPr>
      </w:pPr>
      <w:r>
        <w:rPr>
          <w:rFonts w:ascii="Cambria Math" w:eastAsiaTheme="minorEastAsia" w:hAnsi="Cambria Math"/>
        </w:rPr>
        <w:t>Si f es continua en (menos infinito, b], entonces:</w:t>
      </w:r>
    </w:p>
    <w:p w:rsidR="00D84016" w:rsidRPr="00D84016" w:rsidRDefault="00D84016" w:rsidP="00360131">
      <w:pPr>
        <w:rPr>
          <w:rFonts w:ascii="Cambria Math" w:eastAsiaTheme="minorEastAsia" w:hAnsi="Cambria Math"/>
        </w:rP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a</m:t>
              </m:r>
            </m:sup>
            <m:e>
              <m:r>
                <w:rPr>
                  <w:rFonts w:ascii="Cambria Math" w:hAnsi="Cambria Math"/>
                </w:rPr>
                <m:t>f(x)</m:t>
              </m:r>
            </m:e>
          </m:nary>
          <m:r>
            <w:rPr>
              <w:rFonts w:ascii="Cambria Math" w:hAnsi="Cambria Math"/>
            </w:rPr>
            <m:t>dx=</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a</m:t>
                  </m:r>
                  <m:r>
                    <w:rPr>
                      <w:rFonts w:ascii="Cambria Math" w:hAnsi="Cambria Math"/>
                    </w:rPr>
                    <m:t>→</m:t>
                  </m:r>
                  <m:r>
                    <w:rPr>
                      <w:rFonts w:ascii="Cambria Math" w:hAnsi="Cambria Math"/>
                    </w:rPr>
                    <m:t>-</m:t>
                  </m:r>
                  <m:r>
                    <w:rPr>
                      <w:rFonts w:ascii="Cambria Math" w:hAnsi="Cambria Math"/>
                    </w:rPr>
                    <m:t>∞</m:t>
                  </m:r>
                </m:lim>
              </m:limLow>
            </m:fName>
            <m:e>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e>
          </m:func>
        </m:oMath>
      </m:oMathPara>
    </w:p>
    <w:p w:rsidR="00D84016" w:rsidRDefault="00D84016" w:rsidP="00360131">
      <w:pPr>
        <w:rPr>
          <w:rFonts w:ascii="Cambria Math" w:eastAsiaTheme="minorEastAsia" w:hAnsi="Cambria Math"/>
        </w:rPr>
      </w:pPr>
      <w:r>
        <w:rPr>
          <w:rFonts w:ascii="Cambria Math" w:eastAsiaTheme="minorEastAsia" w:hAnsi="Cambria Math"/>
        </w:rPr>
        <w:t xml:space="preserve">Si f es </w:t>
      </w:r>
      <w:proofErr w:type="gramStart"/>
      <w:r>
        <w:rPr>
          <w:rFonts w:ascii="Cambria Math" w:eastAsiaTheme="minorEastAsia" w:hAnsi="Cambria Math"/>
        </w:rPr>
        <w:t>continua</w:t>
      </w:r>
      <w:proofErr w:type="gramEnd"/>
      <w:r>
        <w:rPr>
          <w:rFonts w:ascii="Cambria Math" w:eastAsiaTheme="minorEastAsia" w:hAnsi="Cambria Math"/>
        </w:rPr>
        <w:t xml:space="preserve"> en (menos infinito, infinito), entonces:</w:t>
      </w:r>
    </w:p>
    <w:p w:rsidR="00D84016" w:rsidRPr="00D84016" w:rsidRDefault="00D84016" w:rsidP="00360131">
      <w:pPr>
        <w:rPr>
          <w:rFonts w:ascii="Cambria Math" w:eastAsiaTheme="minorEastAsia" w:hAnsi="Cambria Math"/>
        </w:rPr>
      </w:pPr>
      <m:oMathPara>
        <m:oMath>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f(x)</m:t>
              </m:r>
            </m:e>
          </m:nary>
          <m:r>
            <w:rPr>
              <w:rFonts w:ascii="Cambria Math" w:hAnsi="Cambria Math"/>
            </w:rPr>
            <m:t>dx=</m:t>
          </m:r>
          <m:nary>
            <m:naryPr>
              <m:limLoc m:val="subSup"/>
              <m:ctrlPr>
                <w:rPr>
                  <w:rFonts w:ascii="Cambria Math" w:hAnsi="Cambria Math"/>
                  <w:i/>
                </w:rPr>
              </m:ctrlPr>
            </m:naryPr>
            <m:sub>
              <m:r>
                <w:rPr>
                  <w:rFonts w:ascii="Cambria Math" w:hAnsi="Cambria Math"/>
                </w:rPr>
                <m:t>-∞</m:t>
              </m:r>
            </m:sub>
            <m:sup>
              <m:r>
                <w:rPr>
                  <w:rFonts w:ascii="Cambria Math" w:hAnsi="Cambria Math"/>
                </w:rPr>
                <m:t>c</m:t>
              </m:r>
            </m:sup>
            <m:e>
              <m:r>
                <w:rPr>
                  <w:rFonts w:ascii="Cambria Math" w:hAnsi="Cambria Math"/>
                </w:rPr>
                <m:t>f(x)</m:t>
              </m:r>
            </m:e>
          </m:nary>
          <m:r>
            <w:rPr>
              <w:rFonts w:ascii="Cambria Math" w:hAnsi="Cambria Math"/>
            </w:rPr>
            <m:t>dx</m:t>
          </m:r>
          <m:r>
            <w:rPr>
              <w:rFonts w:ascii="Cambria Math" w:hAnsi="Cambria Math"/>
            </w:rPr>
            <m:t>+</m:t>
          </m:r>
          <m:nary>
            <m:naryPr>
              <m:limLoc m:val="subSup"/>
              <m:ctrlPr>
                <w:rPr>
                  <w:rFonts w:ascii="Cambria Math" w:hAnsi="Cambria Math"/>
                  <w:i/>
                </w:rPr>
              </m:ctrlPr>
            </m:naryPr>
            <m:sub>
              <m:r>
                <w:rPr>
                  <w:rFonts w:ascii="Cambria Math" w:hAnsi="Cambria Math"/>
                </w:rPr>
                <m:t>c</m:t>
              </m:r>
            </m:sub>
            <m:sup>
              <m:r>
                <w:rPr>
                  <w:rFonts w:ascii="Cambria Math" w:hAnsi="Cambria Math"/>
                </w:rPr>
                <m:t>∞</m:t>
              </m:r>
            </m:sup>
            <m:e>
              <m:r>
                <w:rPr>
                  <w:rFonts w:ascii="Cambria Math" w:hAnsi="Cambria Math"/>
                </w:rPr>
                <m:t>f(x)</m:t>
              </m:r>
            </m:e>
          </m:nary>
          <m:r>
            <w:rPr>
              <w:rFonts w:ascii="Cambria Math" w:hAnsi="Cambria Math"/>
            </w:rPr>
            <m:t>dx</m:t>
          </m:r>
        </m:oMath>
      </m:oMathPara>
    </w:p>
    <w:p w:rsidR="001C0F76" w:rsidRDefault="00D84016" w:rsidP="00360131">
      <w:pPr>
        <w:rPr>
          <w:rFonts w:ascii="Cambria Math" w:eastAsiaTheme="minorEastAsia" w:hAnsi="Cambria Math"/>
        </w:rPr>
      </w:pPr>
      <w:r>
        <w:rPr>
          <w:rFonts w:ascii="Cambria Math" w:eastAsiaTheme="minorEastAsia" w:hAnsi="Cambria Math"/>
        </w:rPr>
        <w:t>En todos los casos, si el límite existe se dice que la integral impropia converge y que se valor es el valor del límite.</w:t>
      </w:r>
    </w:p>
    <w:p w:rsidR="00D84016" w:rsidRDefault="00D84016" w:rsidP="00360131">
      <w:pPr>
        <w:rPr>
          <w:rFonts w:ascii="Cambria Math" w:hAnsi="Cambria Math"/>
        </w:rPr>
      </w:pPr>
      <w:r>
        <w:rPr>
          <w:rFonts w:ascii="Cambria Math" w:hAnsi="Cambria Math"/>
        </w:rPr>
        <w:t>INTEGRALES IMRPOPIAS DEL TIPO 2.</w:t>
      </w:r>
    </w:p>
    <w:p w:rsidR="00D84016" w:rsidRDefault="00D84016" w:rsidP="00360131">
      <w:pPr>
        <w:rPr>
          <w:rFonts w:ascii="Cambria Math" w:hAnsi="Cambria Math"/>
        </w:rPr>
      </w:pPr>
      <w:r>
        <w:rPr>
          <w:rFonts w:ascii="Cambria Math" w:hAnsi="Cambria Math"/>
        </w:rPr>
        <w:t>Si f es continua en [a, b) y discontinua en x=b, entonces:</w:t>
      </w:r>
    </w:p>
    <w:p w:rsidR="00D84016" w:rsidRPr="001C0F76" w:rsidRDefault="001C0F76" w:rsidP="00360131">
      <w:pPr>
        <w:rPr>
          <w:rFonts w:ascii="Cambria Math" w:eastAsiaTheme="minorEastAsia" w:hAnsi="Cambria Math"/>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m:t>
                      </m:r>
                    </m:sup>
                  </m:sSup>
                </m:lim>
              </m:limLow>
            </m:fName>
            <m:e>
              <m:nary>
                <m:naryPr>
                  <m:limLoc m:val="subSup"/>
                  <m:ctrlPr>
                    <w:rPr>
                      <w:rFonts w:ascii="Cambria Math" w:hAnsi="Cambria Math"/>
                      <w:i/>
                    </w:rPr>
                  </m:ctrlPr>
                </m:naryPr>
                <m:sub>
                  <m:r>
                    <w:rPr>
                      <w:rFonts w:ascii="Cambria Math" w:hAnsi="Cambria Math"/>
                    </w:rPr>
                    <m:t>a</m:t>
                  </m:r>
                </m:sub>
                <m:sup>
                  <m:r>
                    <w:rPr>
                      <w:rFonts w:ascii="Cambria Math" w:hAnsi="Cambria Math"/>
                    </w:rPr>
                    <m:t>c</m:t>
                  </m:r>
                </m:sup>
                <m:e>
                  <m:r>
                    <w:rPr>
                      <w:rFonts w:ascii="Cambria Math" w:hAnsi="Cambria Math"/>
                    </w:rPr>
                    <m:t>f(x)</m:t>
                  </m:r>
                </m:e>
              </m:nary>
              <m:r>
                <w:rPr>
                  <w:rFonts w:ascii="Cambria Math" w:hAnsi="Cambria Math"/>
                </w:rPr>
                <m:t>dx</m:t>
              </m:r>
            </m:e>
          </m:func>
        </m:oMath>
      </m:oMathPara>
    </w:p>
    <w:p w:rsidR="001C0F76" w:rsidRDefault="001C0F76" w:rsidP="00360131">
      <w:pPr>
        <w:rPr>
          <w:rFonts w:ascii="Cambria Math" w:eastAsiaTheme="minorEastAsia" w:hAnsi="Cambria Math"/>
        </w:rPr>
      </w:pPr>
      <w:r>
        <w:rPr>
          <w:rFonts w:ascii="Cambria Math" w:eastAsiaTheme="minorEastAsia" w:hAnsi="Cambria Math"/>
        </w:rPr>
        <w:t>Si f es continua en (a, b] y discontinua en x=a, entonces:</w:t>
      </w:r>
    </w:p>
    <w:p w:rsidR="001C0F76" w:rsidRPr="001C0F76" w:rsidRDefault="001C0F76" w:rsidP="00360131">
      <w:pPr>
        <w:rPr>
          <w:rFonts w:ascii="Cambria Math" w:eastAsiaTheme="minorEastAsia" w:hAnsi="Cambria Math"/>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m:t>
                      </m:r>
                    </m:sup>
                  </m:sSup>
                </m:lim>
              </m:limLow>
            </m:fName>
            <m:e>
              <m:nary>
                <m:naryPr>
                  <m:limLoc m:val="subSup"/>
                  <m:ctrlPr>
                    <w:rPr>
                      <w:rFonts w:ascii="Cambria Math" w:hAnsi="Cambria Math"/>
                      <w:i/>
                    </w:rPr>
                  </m:ctrlPr>
                </m:naryPr>
                <m:sub>
                  <m:r>
                    <w:rPr>
                      <w:rFonts w:ascii="Cambria Math" w:hAnsi="Cambria Math"/>
                    </w:rPr>
                    <m:t>c</m:t>
                  </m:r>
                </m:sub>
                <m:sup>
                  <m:r>
                    <w:rPr>
                      <w:rFonts w:ascii="Cambria Math" w:hAnsi="Cambria Math"/>
                    </w:rPr>
                    <m:t>b</m:t>
                  </m:r>
                </m:sup>
                <m:e>
                  <m:r>
                    <w:rPr>
                      <w:rFonts w:ascii="Cambria Math" w:hAnsi="Cambria Math"/>
                    </w:rPr>
                    <m:t>f(x)</m:t>
                  </m:r>
                </m:e>
              </m:nary>
              <m:r>
                <w:rPr>
                  <w:rFonts w:ascii="Cambria Math" w:hAnsi="Cambria Math"/>
                </w:rPr>
                <m:t>dx</m:t>
              </m:r>
            </m:e>
          </m:func>
        </m:oMath>
      </m:oMathPara>
    </w:p>
    <w:p w:rsidR="001C0F76" w:rsidRDefault="001C0F76" w:rsidP="00360131">
      <w:pPr>
        <w:rPr>
          <w:rFonts w:ascii="Cambria Math" w:eastAsiaTheme="minorEastAsia" w:hAnsi="Cambria Math"/>
        </w:rPr>
      </w:pPr>
      <w:r>
        <w:rPr>
          <w:rFonts w:ascii="Cambria Math" w:eastAsiaTheme="minorEastAsia" w:hAnsi="Cambria Math"/>
        </w:rPr>
        <w:t>Si f es continua es discontinua en x=c tal que a&lt;c&lt;b y es continua en [a, c) unión (c, b], entonces:</w:t>
      </w:r>
    </w:p>
    <w:p w:rsidR="001C0F76" w:rsidRPr="001C0F76" w:rsidRDefault="001C0F76" w:rsidP="00360131">
      <w:pPr>
        <w:rPr>
          <w:rFonts w:ascii="Cambria Math" w:eastAsiaTheme="minorEastAsia" w:hAnsi="Cambria Math"/>
        </w:rPr>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f(x)</m:t>
              </m:r>
            </m:e>
          </m:nary>
          <m:r>
            <w:rPr>
              <w:rFonts w:ascii="Cambria Math" w:hAnsi="Cambria Math"/>
            </w:rPr>
            <m:t>dx=</m:t>
          </m:r>
          <m:nary>
            <m:naryPr>
              <m:limLoc m:val="subSup"/>
              <m:ctrlPr>
                <w:rPr>
                  <w:rFonts w:ascii="Cambria Math" w:hAnsi="Cambria Math"/>
                  <w:i/>
                </w:rPr>
              </m:ctrlPr>
            </m:naryPr>
            <m:sub>
              <m:r>
                <w:rPr>
                  <w:rFonts w:ascii="Cambria Math" w:hAnsi="Cambria Math"/>
                </w:rPr>
                <m:t>a</m:t>
              </m:r>
            </m:sub>
            <m:sup>
              <m:r>
                <w:rPr>
                  <w:rFonts w:ascii="Cambria Math" w:hAnsi="Cambria Math"/>
                </w:rPr>
                <m:t>c</m:t>
              </m:r>
            </m:sup>
            <m:e>
              <m:r>
                <w:rPr>
                  <w:rFonts w:ascii="Cambria Math" w:hAnsi="Cambria Math"/>
                </w:rPr>
                <m:t>f(x)</m:t>
              </m:r>
            </m:e>
          </m:nary>
          <m:r>
            <w:rPr>
              <w:rFonts w:ascii="Cambria Math" w:hAnsi="Cambria Math"/>
            </w:rPr>
            <m:t>dx</m:t>
          </m:r>
          <m:r>
            <w:rPr>
              <w:rFonts w:ascii="Cambria Math" w:hAnsi="Cambria Math"/>
            </w:rPr>
            <m:t>+</m:t>
          </m:r>
          <m:nary>
            <m:naryPr>
              <m:limLoc m:val="subSup"/>
              <m:ctrlPr>
                <w:rPr>
                  <w:rFonts w:ascii="Cambria Math" w:hAnsi="Cambria Math"/>
                  <w:i/>
                </w:rPr>
              </m:ctrlPr>
            </m:naryPr>
            <m:sub>
              <m:r>
                <w:rPr>
                  <w:rFonts w:ascii="Cambria Math" w:hAnsi="Cambria Math"/>
                </w:rPr>
                <m:t>c</m:t>
              </m:r>
            </m:sub>
            <m:sup>
              <m:r>
                <w:rPr>
                  <w:rFonts w:ascii="Cambria Math" w:hAnsi="Cambria Math"/>
                </w:rPr>
                <m:t>b</m:t>
              </m:r>
            </m:sup>
            <m:e>
              <m:r>
                <w:rPr>
                  <w:rFonts w:ascii="Cambria Math" w:hAnsi="Cambria Math"/>
                </w:rPr>
                <m:t>f(x)</m:t>
              </m:r>
            </m:e>
          </m:nary>
          <m:r>
            <w:rPr>
              <w:rFonts w:ascii="Cambria Math" w:hAnsi="Cambria Math"/>
            </w:rPr>
            <m:t>dx</m:t>
          </m:r>
        </m:oMath>
      </m:oMathPara>
    </w:p>
    <w:p w:rsidR="001C0F76" w:rsidRDefault="001C0F76" w:rsidP="00360131">
      <w:pPr>
        <w:rPr>
          <w:rFonts w:ascii="Cambria Math" w:eastAsiaTheme="minorEastAsia" w:hAnsi="Cambria Math"/>
        </w:rPr>
      </w:pPr>
      <w:r>
        <w:rPr>
          <w:rFonts w:ascii="Cambria Math" w:eastAsiaTheme="minorEastAsia" w:hAnsi="Cambria Math"/>
        </w:rPr>
        <w:t>En cada caso si el límite existe entonces decimos que la integral impropia converge y su valor es igual al límite.</w:t>
      </w:r>
    </w:p>
    <w:p w:rsidR="001C0F76" w:rsidRDefault="001C0F76" w:rsidP="00360131">
      <w:pPr>
        <w:rPr>
          <w:rFonts w:ascii="Cambria Math" w:eastAsiaTheme="minorEastAsia" w:hAnsi="Cambria Math"/>
        </w:rPr>
      </w:pPr>
      <w:r>
        <w:rPr>
          <w:rFonts w:ascii="Cambria Math" w:eastAsiaTheme="minorEastAsia" w:hAnsi="Cambria Math"/>
        </w:rPr>
        <w:t>14) El criterio de dominación que es como el criterio de la integral usado para determinar la convergencia de series, el criterio de comparación de límites y eso nada más me acuerdo.</w:t>
      </w:r>
      <w:r w:rsidR="001F66EA">
        <w:rPr>
          <w:rFonts w:ascii="Cambria Math" w:eastAsiaTheme="minorEastAsia" w:hAnsi="Cambria Math"/>
        </w:rPr>
        <w:t xml:space="preserve"> Ambos criterios son utilizados para la determinación de la convergencia de integrales impropias del tipo 1 cuando el límite de integración superior tiende a infinito; el criterio de la dominación se aplica si las funciones son continuas y no negativas en un intervalo común y una es domina a la otra en ese intervalo; el criterio de la comparación de límites se utiliza si las funciones son positivas y continuas en un intervalo común.</w:t>
      </w:r>
    </w:p>
    <w:p w:rsidR="001F66EA" w:rsidRPr="00F7201D" w:rsidRDefault="001F66EA" w:rsidP="00360131">
      <w:pPr>
        <w:rPr>
          <w:rFonts w:ascii="Cambria Math" w:hAnsi="Cambria Math"/>
        </w:rPr>
      </w:pPr>
      <w:r>
        <w:rPr>
          <w:rFonts w:ascii="Cambria Math" w:hAnsi="Cambria Math"/>
        </w:rPr>
        <w:t xml:space="preserve">15) </w:t>
      </w:r>
      <w:bookmarkStart w:id="0" w:name="_GoBack"/>
      <w:bookmarkEnd w:id="0"/>
    </w:p>
    <w:sectPr w:rsidR="001F66EA" w:rsidRPr="00F720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E3"/>
    <w:rsid w:val="001C0F76"/>
    <w:rsid w:val="001F66EA"/>
    <w:rsid w:val="003350E3"/>
    <w:rsid w:val="00360131"/>
    <w:rsid w:val="00381BF3"/>
    <w:rsid w:val="00665CBD"/>
    <w:rsid w:val="00922027"/>
    <w:rsid w:val="009B341C"/>
    <w:rsid w:val="00B74DC8"/>
    <w:rsid w:val="00BD392E"/>
    <w:rsid w:val="00D84016"/>
    <w:rsid w:val="00EE7E06"/>
    <w:rsid w:val="00F07348"/>
    <w:rsid w:val="00F719A2"/>
    <w:rsid w:val="00F720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5CE88A-10CE-4AD4-9CB6-02403BACD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840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4</Pages>
  <Words>845</Words>
  <Characters>4653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5</cp:revision>
  <dcterms:created xsi:type="dcterms:W3CDTF">2020-07-23T13:49:00Z</dcterms:created>
  <dcterms:modified xsi:type="dcterms:W3CDTF">2020-08-07T20:45:00Z</dcterms:modified>
</cp:coreProperties>
</file>