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67DE" w:rsidRDefault="00A267DE" w:rsidP="00A267DE">
      <w:pPr>
        <w:pStyle w:val="Ttulo2"/>
      </w:pPr>
      <w:r>
        <w:t>Introducción</w:t>
      </w:r>
    </w:p>
    <w:p w:rsidR="00A267DE" w:rsidRPr="00A267DE" w:rsidRDefault="00A267DE" w:rsidP="00A267DE">
      <w:pPr>
        <w:pStyle w:val="Ttulo3"/>
      </w:pPr>
      <w:r>
        <w:t>Definición</w:t>
      </w:r>
    </w:p>
    <w:p w:rsidR="009F40BA" w:rsidRDefault="00A267DE" w:rsidP="00A267DE">
      <w:pPr>
        <w:jc w:val="center"/>
      </w:pPr>
      <w:r>
        <w:rPr>
          <w:noProof/>
          <w:lang w:eastAsia="es-AR"/>
        </w:rPr>
        <w:drawing>
          <wp:inline distT="0" distB="0" distL="0" distR="0" wp14:anchorId="79239CF4" wp14:editId="7A1FB657">
            <wp:extent cx="4317558" cy="1415248"/>
            <wp:effectExtent l="19050" t="19050" r="26035" b="139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322139" cy="1416749"/>
                    </a:xfrm>
                    <a:prstGeom prst="rect">
                      <a:avLst/>
                    </a:prstGeom>
                    <a:ln>
                      <a:solidFill>
                        <a:schemeClr val="accent1"/>
                      </a:solidFill>
                    </a:ln>
                  </pic:spPr>
                </pic:pic>
              </a:graphicData>
            </a:graphic>
          </wp:inline>
        </w:drawing>
      </w:r>
    </w:p>
    <w:p w:rsidR="00A267DE" w:rsidRDefault="00A267DE" w:rsidP="00A267DE">
      <w:pPr>
        <w:jc w:val="center"/>
      </w:pPr>
      <w:r w:rsidRPr="00A267DE">
        <w:rPr>
          <w:b/>
        </w:rPr>
        <w:t>NOTA</w:t>
      </w:r>
      <w:r>
        <w:t>: Esto está de acuerdo con lo que se indica en los apuntes</w:t>
      </w:r>
    </w:p>
    <w:p w:rsidR="00A267DE" w:rsidRDefault="00A267DE" w:rsidP="00A267DE">
      <w:pPr>
        <w:pStyle w:val="Ttulo3"/>
      </w:pPr>
      <w:r>
        <w:t>Aplicaciones en ingeniería</w:t>
      </w:r>
    </w:p>
    <w:p w:rsidR="00A267DE" w:rsidRDefault="00A267DE" w:rsidP="00A267DE">
      <w:pPr>
        <w:jc w:val="center"/>
      </w:pPr>
      <w:r>
        <w:rPr>
          <w:noProof/>
          <w:lang w:eastAsia="es-AR"/>
        </w:rPr>
        <w:drawing>
          <wp:inline distT="0" distB="0" distL="0" distR="0" wp14:anchorId="70D2EF8A" wp14:editId="48A709DD">
            <wp:extent cx="2798859" cy="784252"/>
            <wp:effectExtent l="19050" t="19050" r="20955" b="158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0905" r="12458"/>
                    <a:stretch/>
                  </pic:blipFill>
                  <pic:spPr bwMode="auto">
                    <a:xfrm>
                      <a:off x="0" y="0"/>
                      <a:ext cx="2830968" cy="793249"/>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267DE" w:rsidRDefault="00B04C87" w:rsidP="00A267DE">
      <w:pPr>
        <w:pStyle w:val="Ttulo3"/>
      </w:pPr>
      <w:r>
        <w:t>Dos enfoques al estudio de la termodinámica</w:t>
      </w:r>
    </w:p>
    <w:p w:rsidR="00B04C87" w:rsidRPr="00B04C87" w:rsidRDefault="00B04C87" w:rsidP="00B04C87">
      <w:pPr>
        <w:jc w:val="center"/>
      </w:pPr>
      <w:r>
        <w:rPr>
          <w:noProof/>
          <w:lang w:eastAsia="es-AR"/>
        </w:rPr>
        <w:drawing>
          <wp:inline distT="0" distB="0" distL="0" distR="0" wp14:anchorId="3977601C" wp14:editId="20C2CE7B">
            <wp:extent cx="4325510" cy="1252920"/>
            <wp:effectExtent l="19050" t="19050" r="18415" b="2349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32676" cy="1254996"/>
                    </a:xfrm>
                    <a:prstGeom prst="rect">
                      <a:avLst/>
                    </a:prstGeom>
                    <a:ln>
                      <a:solidFill>
                        <a:schemeClr val="accent1"/>
                      </a:solidFill>
                    </a:ln>
                  </pic:spPr>
                </pic:pic>
              </a:graphicData>
            </a:graphic>
          </wp:inline>
        </w:drawing>
      </w:r>
    </w:p>
    <w:p w:rsidR="00A267DE" w:rsidRPr="00A267DE" w:rsidRDefault="00A267DE" w:rsidP="00A267DE">
      <w:pPr>
        <w:pStyle w:val="Ttulo4"/>
      </w:pPr>
      <w:r>
        <w:t>Limitaciones</w:t>
      </w:r>
      <w:r w:rsidR="00B04C87">
        <w:t xml:space="preserve"> del enfoque macroscópico</w:t>
      </w:r>
    </w:p>
    <w:p w:rsidR="00A267DE" w:rsidRDefault="00A267DE" w:rsidP="00A267DE">
      <w:pPr>
        <w:jc w:val="center"/>
      </w:pPr>
      <w:r>
        <w:rPr>
          <w:noProof/>
          <w:lang w:eastAsia="es-AR"/>
        </w:rPr>
        <w:drawing>
          <wp:inline distT="0" distB="0" distL="0" distR="0" wp14:anchorId="3764AC1D" wp14:editId="2334E5E5">
            <wp:extent cx="2941982" cy="1317305"/>
            <wp:effectExtent l="19050" t="19050" r="10795" b="165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60344" cy="1325527"/>
                    </a:xfrm>
                    <a:prstGeom prst="rect">
                      <a:avLst/>
                    </a:prstGeom>
                    <a:ln>
                      <a:solidFill>
                        <a:schemeClr val="accent1"/>
                      </a:solidFill>
                    </a:ln>
                  </pic:spPr>
                </pic:pic>
              </a:graphicData>
            </a:graphic>
          </wp:inline>
        </w:drawing>
      </w:r>
    </w:p>
    <w:p w:rsidR="00A267DE" w:rsidRDefault="00B04C87" w:rsidP="00A267DE">
      <w:pPr>
        <w:pStyle w:val="Ttulo4"/>
      </w:pPr>
      <w:r>
        <w:t>Clásica d</w:t>
      </w:r>
      <w:r w:rsidR="00A267DE">
        <w:t>el equilibrio</w:t>
      </w:r>
    </w:p>
    <w:p w:rsidR="00A267DE" w:rsidRDefault="00A267DE" w:rsidP="00A267DE">
      <w:pPr>
        <w:jc w:val="center"/>
      </w:pPr>
      <w:r>
        <w:rPr>
          <w:noProof/>
          <w:lang w:eastAsia="es-AR"/>
        </w:rPr>
        <w:drawing>
          <wp:inline distT="0" distB="0" distL="0" distR="0" wp14:anchorId="548868EA" wp14:editId="1CCF06AA">
            <wp:extent cx="2902226" cy="754174"/>
            <wp:effectExtent l="19050" t="19050" r="12700" b="273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14" t="13610" b="45569"/>
                    <a:stretch/>
                  </pic:blipFill>
                  <pic:spPr bwMode="auto">
                    <a:xfrm>
                      <a:off x="0" y="0"/>
                      <a:ext cx="2962739" cy="76989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A267DE" w:rsidRDefault="00B04C87" w:rsidP="00A267DE">
      <w:pPr>
        <w:pStyle w:val="Ttulo4"/>
      </w:pPr>
      <w:r>
        <w:lastRenderedPageBreak/>
        <w:t>Clásica d</w:t>
      </w:r>
      <w:r w:rsidR="00A267DE">
        <w:t>e no equilibrio</w:t>
      </w:r>
    </w:p>
    <w:p w:rsidR="00A267DE" w:rsidRDefault="00A267DE" w:rsidP="00A267DE">
      <w:pPr>
        <w:jc w:val="center"/>
      </w:pPr>
      <w:r>
        <w:rPr>
          <w:noProof/>
          <w:lang w:eastAsia="es-AR"/>
        </w:rPr>
        <w:drawing>
          <wp:inline distT="0" distB="0" distL="0" distR="0">
            <wp:extent cx="2894275" cy="438512"/>
            <wp:effectExtent l="19050" t="19050" r="20955" b="190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329" t="78768" r="11844"/>
                    <a:stretch/>
                  </pic:blipFill>
                  <pic:spPr bwMode="auto">
                    <a:xfrm>
                      <a:off x="0" y="0"/>
                      <a:ext cx="2894275" cy="43851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A267DE" w:rsidRDefault="00A267DE" w:rsidP="00A267DE">
      <w:pPr>
        <w:pStyle w:val="Ttulo4"/>
      </w:pPr>
      <w:r>
        <w:t>Cuadro comparativo de los enfoques microscópico y macroscópico</w:t>
      </w:r>
    </w:p>
    <w:p w:rsidR="00A267DE" w:rsidRPr="00A267DE" w:rsidRDefault="00A267DE" w:rsidP="00A267DE">
      <w:pPr>
        <w:jc w:val="center"/>
      </w:pPr>
      <w:r>
        <w:rPr>
          <w:noProof/>
          <w:lang w:eastAsia="es-AR"/>
        </w:rPr>
        <w:drawing>
          <wp:inline distT="0" distB="0" distL="0" distR="0" wp14:anchorId="6EE7BCA3" wp14:editId="353CE981">
            <wp:extent cx="3554233" cy="2478181"/>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1610" cy="2483324"/>
                    </a:xfrm>
                    <a:prstGeom prst="rect">
                      <a:avLst/>
                    </a:prstGeom>
                  </pic:spPr>
                </pic:pic>
              </a:graphicData>
            </a:graphic>
          </wp:inline>
        </w:drawing>
      </w:r>
    </w:p>
    <w:p w:rsidR="00A267DE" w:rsidRDefault="0077555F" w:rsidP="0077555F">
      <w:pPr>
        <w:pStyle w:val="Ttulo3"/>
      </w:pPr>
      <w:r>
        <w:t>Sistema</w:t>
      </w:r>
    </w:p>
    <w:p w:rsidR="0077555F" w:rsidRDefault="0077555F" w:rsidP="0077555F">
      <w:pPr>
        <w:jc w:val="center"/>
      </w:pPr>
      <w:r>
        <w:rPr>
          <w:noProof/>
          <w:lang w:eastAsia="es-AR"/>
        </w:rPr>
        <w:drawing>
          <wp:inline distT="0" distB="0" distL="0" distR="0" wp14:anchorId="2F43ADCC" wp14:editId="3D68167C">
            <wp:extent cx="4301656" cy="767921"/>
            <wp:effectExtent l="19050" t="19050" r="22860" b="133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7761"/>
                    <a:stretch/>
                  </pic:blipFill>
                  <pic:spPr bwMode="auto">
                    <a:xfrm>
                      <a:off x="0" y="0"/>
                      <a:ext cx="4453491" cy="79502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77555F" w:rsidRDefault="0077555F" w:rsidP="0077555F">
      <w:pPr>
        <w:jc w:val="center"/>
      </w:pPr>
      <w:r>
        <w:rPr>
          <w:noProof/>
          <w:lang w:eastAsia="es-AR"/>
        </w:rPr>
        <w:drawing>
          <wp:inline distT="0" distB="0" distL="0" distR="0" wp14:anchorId="58CEBCE9" wp14:editId="0FE25256">
            <wp:extent cx="2894275" cy="2186898"/>
            <wp:effectExtent l="0" t="0" r="190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0550" cy="2199195"/>
                    </a:xfrm>
                    <a:prstGeom prst="rect">
                      <a:avLst/>
                    </a:prstGeom>
                  </pic:spPr>
                </pic:pic>
              </a:graphicData>
            </a:graphic>
          </wp:inline>
        </w:drawing>
      </w:r>
    </w:p>
    <w:p w:rsidR="0077555F" w:rsidRDefault="0077555F" w:rsidP="0077555F">
      <w:pPr>
        <w:jc w:val="center"/>
      </w:pPr>
      <w:r w:rsidRPr="0077555F">
        <w:rPr>
          <w:b/>
        </w:rPr>
        <w:t>NOTA</w:t>
      </w:r>
      <w:r>
        <w:t>: En un sistema cerrado no aislado puede haber interacciones de energía pero no intercambios de masa, mientras que en un sistema abierto puede haber interacciones de energía e intercambios de masa. Cuando el sistema es aislado no intercambia ni energía ni masa</w:t>
      </w:r>
    </w:p>
    <w:p w:rsidR="0077555F" w:rsidRDefault="0077555F" w:rsidP="0077555F">
      <w:pPr>
        <w:jc w:val="center"/>
      </w:pPr>
      <w:r>
        <w:rPr>
          <w:noProof/>
          <w:lang w:eastAsia="es-AR"/>
        </w:rPr>
        <w:lastRenderedPageBreak/>
        <w:drawing>
          <wp:inline distT="0" distB="0" distL="0" distR="0" wp14:anchorId="1D4AE06A" wp14:editId="5346734B">
            <wp:extent cx="3919993" cy="712766"/>
            <wp:effectExtent l="19050" t="19050" r="23495" b="1143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7095" cy="721330"/>
                    </a:xfrm>
                    <a:prstGeom prst="rect">
                      <a:avLst/>
                    </a:prstGeom>
                    <a:ln>
                      <a:solidFill>
                        <a:schemeClr val="accent1"/>
                      </a:solidFill>
                    </a:ln>
                  </pic:spPr>
                </pic:pic>
              </a:graphicData>
            </a:graphic>
          </wp:inline>
        </w:drawing>
      </w:r>
    </w:p>
    <w:p w:rsidR="00C136DE" w:rsidRDefault="00C136DE" w:rsidP="00C136DE">
      <w:pPr>
        <w:pStyle w:val="Ttulo3"/>
      </w:pPr>
      <w:r>
        <w:t>Propiedades</w:t>
      </w:r>
    </w:p>
    <w:p w:rsidR="00C136DE" w:rsidRDefault="00C136DE" w:rsidP="00C136DE">
      <w:pPr>
        <w:jc w:val="center"/>
      </w:pPr>
      <w:r>
        <w:rPr>
          <w:noProof/>
          <w:lang w:eastAsia="es-AR"/>
        </w:rPr>
        <w:drawing>
          <wp:inline distT="0" distB="0" distL="0" distR="0" wp14:anchorId="51CD9E0D" wp14:editId="0C296CC1">
            <wp:extent cx="3649649" cy="189025"/>
            <wp:effectExtent l="19050" t="19050" r="8255" b="209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4246" cy="206873"/>
                    </a:xfrm>
                    <a:prstGeom prst="rect">
                      <a:avLst/>
                    </a:prstGeom>
                    <a:ln>
                      <a:solidFill>
                        <a:schemeClr val="accent1"/>
                      </a:solidFill>
                    </a:ln>
                  </pic:spPr>
                </pic:pic>
              </a:graphicData>
            </a:graphic>
          </wp:inline>
        </w:drawing>
      </w:r>
    </w:p>
    <w:p w:rsidR="00C136DE" w:rsidRDefault="00C136DE" w:rsidP="00C136DE">
      <w:pPr>
        <w:jc w:val="center"/>
      </w:pPr>
      <w:r w:rsidRPr="00C136DE">
        <w:rPr>
          <w:b/>
        </w:rPr>
        <w:t>NOTA</w:t>
      </w:r>
      <w:r>
        <w:t>: Las características describen al sujeto u objeto</w:t>
      </w:r>
    </w:p>
    <w:p w:rsidR="00C136DE" w:rsidRDefault="00C136DE" w:rsidP="00C136DE">
      <w:pPr>
        <w:jc w:val="center"/>
      </w:pPr>
      <w:r>
        <w:rPr>
          <w:noProof/>
          <w:lang w:eastAsia="es-AR"/>
        </w:rPr>
        <w:drawing>
          <wp:inline distT="0" distB="0" distL="0" distR="0" wp14:anchorId="5CB2D420" wp14:editId="14F68896">
            <wp:extent cx="4134678" cy="452391"/>
            <wp:effectExtent l="19050" t="19050" r="18415" b="2413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386" cy="468990"/>
                    </a:xfrm>
                    <a:prstGeom prst="rect">
                      <a:avLst/>
                    </a:prstGeom>
                    <a:ln>
                      <a:solidFill>
                        <a:schemeClr val="accent1"/>
                      </a:solidFill>
                    </a:ln>
                  </pic:spPr>
                </pic:pic>
              </a:graphicData>
            </a:graphic>
          </wp:inline>
        </w:drawing>
      </w:r>
    </w:p>
    <w:p w:rsidR="00C136DE" w:rsidRDefault="00C136DE" w:rsidP="00C136DE">
      <w:pPr>
        <w:jc w:val="center"/>
      </w:pPr>
      <w:r>
        <w:rPr>
          <w:noProof/>
          <w:lang w:eastAsia="es-AR"/>
        </w:rPr>
        <w:drawing>
          <wp:inline distT="0" distB="0" distL="0" distR="0" wp14:anchorId="3E2A5A17" wp14:editId="1DB20669">
            <wp:extent cx="2870420" cy="1899413"/>
            <wp:effectExtent l="19050" t="19050" r="25400" b="247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37" t="14298" r="3804" b="2432"/>
                    <a:stretch/>
                  </pic:blipFill>
                  <pic:spPr bwMode="auto">
                    <a:xfrm>
                      <a:off x="0" y="0"/>
                      <a:ext cx="2889197" cy="191183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C136DE" w:rsidRDefault="00C136DE" w:rsidP="00C136DE">
      <w:pPr>
        <w:pStyle w:val="Ttulo3"/>
      </w:pPr>
      <w:r>
        <w:t>Idealización de continuo</w:t>
      </w:r>
    </w:p>
    <w:p w:rsidR="00C136DE" w:rsidRDefault="00C136DE" w:rsidP="00C136DE">
      <w:r>
        <w:t>Se supone que la materia se distribuye en los sistemas de manera continua, es decir que no tiene huecos, de modo que es posible hablar de propiedades puntuales. Esta suposición es válida cuando la dimensión relativa del sistema es mucho más grande que la distancia relativa entre moléculas.</w:t>
      </w:r>
    </w:p>
    <w:p w:rsidR="00C136DE" w:rsidRDefault="00C136DE" w:rsidP="00C136DE">
      <w:r>
        <w:br w:type="page"/>
      </w:r>
    </w:p>
    <w:p w:rsidR="00C136DE" w:rsidRDefault="00C136DE" w:rsidP="00C136DE">
      <w:pPr>
        <w:pStyle w:val="Ttulo3"/>
      </w:pPr>
      <w:r>
        <w:lastRenderedPageBreak/>
        <w:t>Equilibrio</w:t>
      </w:r>
    </w:p>
    <w:p w:rsidR="00C136DE" w:rsidRDefault="00C136DE" w:rsidP="00C136DE">
      <w:pPr>
        <w:jc w:val="center"/>
      </w:pPr>
      <w:r>
        <w:rPr>
          <w:noProof/>
          <w:lang w:eastAsia="es-AR"/>
        </w:rPr>
        <w:drawing>
          <wp:inline distT="0" distB="0" distL="0" distR="0" wp14:anchorId="15D4D5AF" wp14:editId="7ABE0B1F">
            <wp:extent cx="4213667" cy="3322050"/>
            <wp:effectExtent l="19050" t="19050" r="15875" b="1206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390"/>
                    <a:stretch/>
                  </pic:blipFill>
                  <pic:spPr bwMode="auto">
                    <a:xfrm>
                      <a:off x="0" y="0"/>
                      <a:ext cx="4220501" cy="3327438"/>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136DE" w:rsidRDefault="00C136DE" w:rsidP="00C136DE">
      <w:pPr>
        <w:pStyle w:val="Ttulo3"/>
      </w:pPr>
      <w:r>
        <w:t>Sistema compresible simple</w:t>
      </w:r>
    </w:p>
    <w:p w:rsidR="00C136DE" w:rsidRDefault="00C136DE" w:rsidP="00C136DE">
      <w:pPr>
        <w:jc w:val="center"/>
      </w:pPr>
      <w:r>
        <w:rPr>
          <w:noProof/>
          <w:lang w:eastAsia="es-AR"/>
        </w:rPr>
        <w:drawing>
          <wp:inline distT="0" distB="0" distL="0" distR="0" wp14:anchorId="77622E02" wp14:editId="7B902C65">
            <wp:extent cx="4245997" cy="331013"/>
            <wp:effectExtent l="19050" t="19050" r="21590" b="1206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98" cy="338614"/>
                    </a:xfrm>
                    <a:prstGeom prst="rect">
                      <a:avLst/>
                    </a:prstGeom>
                    <a:ln>
                      <a:solidFill>
                        <a:schemeClr val="accent1"/>
                      </a:solidFill>
                    </a:ln>
                  </pic:spPr>
                </pic:pic>
              </a:graphicData>
            </a:graphic>
          </wp:inline>
        </w:drawing>
      </w:r>
    </w:p>
    <w:p w:rsidR="00C136DE" w:rsidRDefault="00C136DE" w:rsidP="00C136DE">
      <w:pPr>
        <w:jc w:val="center"/>
      </w:pPr>
      <w:r w:rsidRPr="00C136DE">
        <w:rPr>
          <w:b/>
        </w:rPr>
        <w:t>NOTA</w:t>
      </w:r>
      <w:r>
        <w:t>: Lo anterior es e</w:t>
      </w:r>
      <w:r w:rsidR="00F0538C">
        <w:t>l postulado de estado para un SCS</w:t>
      </w:r>
    </w:p>
    <w:p w:rsidR="00C136DE" w:rsidRDefault="00C136DE" w:rsidP="00C136DE">
      <w:pPr>
        <w:jc w:val="center"/>
      </w:pPr>
      <w:r>
        <w:rPr>
          <w:noProof/>
          <w:lang w:eastAsia="es-AR"/>
        </w:rPr>
        <w:drawing>
          <wp:inline distT="0" distB="0" distL="0" distR="0" wp14:anchorId="539FEE87" wp14:editId="0E1193E6">
            <wp:extent cx="4325510" cy="812930"/>
            <wp:effectExtent l="19050" t="19050" r="18415" b="254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1544" cy="817823"/>
                    </a:xfrm>
                    <a:prstGeom prst="rect">
                      <a:avLst/>
                    </a:prstGeom>
                    <a:ln>
                      <a:solidFill>
                        <a:schemeClr val="accent1"/>
                      </a:solidFill>
                    </a:ln>
                  </pic:spPr>
                </pic:pic>
              </a:graphicData>
            </a:graphic>
          </wp:inline>
        </w:drawing>
      </w:r>
    </w:p>
    <w:p w:rsidR="00F0538C" w:rsidRDefault="00F0538C" w:rsidP="00F0538C">
      <w:pPr>
        <w:pStyle w:val="Ttulo3"/>
      </w:pPr>
      <w:r>
        <w:t>Procesos</w:t>
      </w:r>
    </w:p>
    <w:p w:rsidR="00F0538C" w:rsidRPr="00F0538C" w:rsidRDefault="00F0538C" w:rsidP="00F0538C">
      <w:pPr>
        <w:jc w:val="center"/>
      </w:pPr>
      <w:r>
        <w:rPr>
          <w:noProof/>
          <w:lang w:eastAsia="es-AR"/>
        </w:rPr>
        <w:drawing>
          <wp:inline distT="0" distB="0" distL="0" distR="0" wp14:anchorId="56C33010" wp14:editId="663E6929">
            <wp:extent cx="4149614" cy="1770089"/>
            <wp:effectExtent l="19050" t="19050" r="22860" b="209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8164" cy="1782267"/>
                    </a:xfrm>
                    <a:prstGeom prst="rect">
                      <a:avLst/>
                    </a:prstGeom>
                    <a:ln>
                      <a:solidFill>
                        <a:schemeClr val="accent1"/>
                      </a:solidFill>
                    </a:ln>
                  </pic:spPr>
                </pic:pic>
              </a:graphicData>
            </a:graphic>
          </wp:inline>
        </w:drawing>
      </w:r>
    </w:p>
    <w:p w:rsidR="00F0538C" w:rsidRDefault="00F0538C" w:rsidP="00F0538C">
      <w:pPr>
        <w:jc w:val="center"/>
      </w:pPr>
      <w:r>
        <w:rPr>
          <w:noProof/>
          <w:lang w:eastAsia="es-AR"/>
        </w:rPr>
        <w:drawing>
          <wp:inline distT="0" distB="0" distL="0" distR="0" wp14:anchorId="58CA8757" wp14:editId="538FDDA0">
            <wp:extent cx="4157566" cy="466185"/>
            <wp:effectExtent l="19050" t="19050" r="14605" b="1016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8605" cy="492091"/>
                    </a:xfrm>
                    <a:prstGeom prst="rect">
                      <a:avLst/>
                    </a:prstGeom>
                    <a:ln>
                      <a:solidFill>
                        <a:schemeClr val="accent1"/>
                      </a:solidFill>
                    </a:ln>
                  </pic:spPr>
                </pic:pic>
              </a:graphicData>
            </a:graphic>
          </wp:inline>
        </w:drawing>
      </w:r>
    </w:p>
    <w:p w:rsidR="00F0538C" w:rsidRPr="00F0538C" w:rsidRDefault="00F0538C" w:rsidP="00F0538C">
      <w:pPr>
        <w:pStyle w:val="Ttulo3"/>
      </w:pPr>
      <w:r w:rsidRPr="00F0538C">
        <w:lastRenderedPageBreak/>
        <w:t>Ley cero de la termodinámica</w:t>
      </w:r>
    </w:p>
    <w:p w:rsidR="00F0538C" w:rsidRDefault="00F0538C" w:rsidP="00F0538C">
      <w:pPr>
        <w:jc w:val="center"/>
      </w:pPr>
      <w:r>
        <w:rPr>
          <w:noProof/>
          <w:lang w:eastAsia="es-AR"/>
        </w:rPr>
        <w:drawing>
          <wp:inline distT="0" distB="0" distL="0" distR="0" wp14:anchorId="7D9D922C" wp14:editId="4B94657B">
            <wp:extent cx="4309607" cy="1398989"/>
            <wp:effectExtent l="19050" t="19050" r="15240" b="1079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1868" cy="1402969"/>
                    </a:xfrm>
                    <a:prstGeom prst="rect">
                      <a:avLst/>
                    </a:prstGeom>
                    <a:ln>
                      <a:solidFill>
                        <a:schemeClr val="accent1"/>
                      </a:solidFill>
                    </a:ln>
                  </pic:spPr>
                </pic:pic>
              </a:graphicData>
            </a:graphic>
          </wp:inline>
        </w:drawing>
      </w:r>
    </w:p>
    <w:p w:rsidR="00F0538C" w:rsidRDefault="00AF3313" w:rsidP="00AF3313">
      <w:pPr>
        <w:pStyle w:val="Ttulo3"/>
      </w:pPr>
      <w:r>
        <w:t>Distinción entre presión y esfuerzo normal</w:t>
      </w:r>
    </w:p>
    <w:p w:rsidR="00F0538C" w:rsidRDefault="00AF3313" w:rsidP="00F0538C">
      <w:pPr>
        <w:jc w:val="center"/>
      </w:pPr>
      <w:r>
        <w:rPr>
          <w:noProof/>
          <w:lang w:eastAsia="es-AR"/>
        </w:rPr>
        <w:drawing>
          <wp:inline distT="0" distB="0" distL="0" distR="0" wp14:anchorId="32622E82" wp14:editId="30E9889C">
            <wp:extent cx="4317558" cy="469470"/>
            <wp:effectExtent l="19050" t="19050" r="26035" b="260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2646" cy="487421"/>
                    </a:xfrm>
                    <a:prstGeom prst="rect">
                      <a:avLst/>
                    </a:prstGeom>
                    <a:ln>
                      <a:solidFill>
                        <a:schemeClr val="accent1"/>
                      </a:solidFill>
                    </a:ln>
                  </pic:spPr>
                </pic:pic>
              </a:graphicData>
            </a:graphic>
          </wp:inline>
        </w:drawing>
      </w:r>
    </w:p>
    <w:p w:rsidR="00AF3313" w:rsidRDefault="00AF3313" w:rsidP="00AF3313">
      <w:pPr>
        <w:pStyle w:val="Ttulo3"/>
      </w:pPr>
      <w:r>
        <w:t>Ley de Pascal</w:t>
      </w:r>
    </w:p>
    <w:p w:rsidR="00AF3313" w:rsidRDefault="00AF3313" w:rsidP="00AF3313">
      <w:pPr>
        <w:jc w:val="center"/>
      </w:pPr>
      <w:r>
        <w:rPr>
          <w:noProof/>
          <w:lang w:eastAsia="es-AR"/>
        </w:rPr>
        <w:drawing>
          <wp:inline distT="0" distB="0" distL="0" distR="0" wp14:anchorId="2A3D8AF6" wp14:editId="7D6086F1">
            <wp:extent cx="4309607" cy="620925"/>
            <wp:effectExtent l="19050" t="19050" r="15240" b="273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3798"/>
                    <a:stretch/>
                  </pic:blipFill>
                  <pic:spPr bwMode="auto">
                    <a:xfrm>
                      <a:off x="0" y="0"/>
                      <a:ext cx="4487328" cy="64653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AF3313" w:rsidRDefault="00AF3313">
      <w:pPr>
        <w:rPr>
          <w:rFonts w:eastAsiaTheme="majorEastAsia" w:cstheme="majorBidi"/>
          <w:sz w:val="26"/>
          <w:szCs w:val="26"/>
          <w:u w:val="single"/>
        </w:rPr>
      </w:pPr>
      <w:r>
        <w:br w:type="page"/>
      </w:r>
    </w:p>
    <w:p w:rsidR="00AF3313" w:rsidRDefault="00AF3313" w:rsidP="00AF3313">
      <w:pPr>
        <w:pStyle w:val="Ttulo2"/>
      </w:pPr>
      <w:r>
        <w:lastRenderedPageBreak/>
        <w:t>Propiedades de las sustancias puras</w:t>
      </w:r>
    </w:p>
    <w:p w:rsidR="00E9425C" w:rsidRPr="00E9425C" w:rsidRDefault="00E9425C" w:rsidP="00E9425C">
      <w:pPr>
        <w:pStyle w:val="Ttulo3"/>
      </w:pPr>
      <w:r>
        <w:t>Definición</w:t>
      </w:r>
    </w:p>
    <w:p w:rsidR="00C136DE" w:rsidRDefault="009A2AAF" w:rsidP="00F0538C">
      <w:pPr>
        <w:jc w:val="center"/>
      </w:pPr>
      <w:r>
        <w:rPr>
          <w:noProof/>
          <w:lang w:eastAsia="es-AR"/>
        </w:rPr>
        <w:drawing>
          <wp:inline distT="0" distB="0" distL="0" distR="0" wp14:anchorId="4DBFE738" wp14:editId="734CE934">
            <wp:extent cx="4595854" cy="1321867"/>
            <wp:effectExtent l="19050" t="19050" r="14605" b="1206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8135" cy="1325399"/>
                    </a:xfrm>
                    <a:prstGeom prst="rect">
                      <a:avLst/>
                    </a:prstGeom>
                    <a:ln>
                      <a:solidFill>
                        <a:schemeClr val="accent1"/>
                      </a:solidFill>
                    </a:ln>
                  </pic:spPr>
                </pic:pic>
              </a:graphicData>
            </a:graphic>
          </wp:inline>
        </w:drawing>
      </w:r>
    </w:p>
    <w:p w:rsidR="00057CC7" w:rsidRDefault="00057CC7" w:rsidP="00F0538C">
      <w:pPr>
        <w:jc w:val="center"/>
      </w:pPr>
      <w:r>
        <w:rPr>
          <w:noProof/>
          <w:lang w:eastAsia="es-AR"/>
        </w:rPr>
        <w:drawing>
          <wp:inline distT="0" distB="0" distL="0" distR="0" wp14:anchorId="66D73773" wp14:editId="2F3F9FFF">
            <wp:extent cx="4595854" cy="499911"/>
            <wp:effectExtent l="19050" t="19050" r="14605" b="146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356"/>
                    <a:stretch/>
                  </pic:blipFill>
                  <pic:spPr bwMode="auto">
                    <a:xfrm>
                      <a:off x="0" y="0"/>
                      <a:ext cx="4690109" cy="51016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057CC7" w:rsidRDefault="00057CC7" w:rsidP="00F0538C">
      <w:pPr>
        <w:jc w:val="center"/>
      </w:pPr>
      <w:r w:rsidRPr="00057CC7">
        <w:rPr>
          <w:b/>
        </w:rPr>
        <w:t>NOTA</w:t>
      </w:r>
      <w:r>
        <w:t>: Este último no es el caso de una mezcla de aire líquido y aire gaseoso, los cuales tienen composiciones químicas distintas</w:t>
      </w:r>
    </w:p>
    <w:p w:rsidR="00E9425C" w:rsidRDefault="00E9425C" w:rsidP="00E9425C">
      <w:pPr>
        <w:pStyle w:val="Ttulo3"/>
      </w:pPr>
      <w:r>
        <w:t>Fases de una sustancia pura</w:t>
      </w:r>
    </w:p>
    <w:p w:rsidR="00057CC7" w:rsidRDefault="00E9425C" w:rsidP="00F0538C">
      <w:pPr>
        <w:jc w:val="center"/>
      </w:pPr>
      <w:r w:rsidRPr="00E9425C">
        <w:rPr>
          <w:color w:val="FF0000"/>
        </w:rPr>
        <w:t xml:space="preserve">Líquido comprimido o sub-enfriado </w:t>
      </w:r>
      <w:r>
        <w:t xml:space="preserve">es un líquido que no está a punto de evaporarse, </w:t>
      </w:r>
      <w:r w:rsidRPr="00E9425C">
        <w:rPr>
          <w:color w:val="FF0000"/>
        </w:rPr>
        <w:t xml:space="preserve">vapor sobrecalentado </w:t>
      </w:r>
      <w:r>
        <w:t xml:space="preserve">es un vapor que no está a punto de condensarse, </w:t>
      </w:r>
      <w:r w:rsidRPr="00E9425C">
        <w:rPr>
          <w:color w:val="FF0000"/>
        </w:rPr>
        <w:t xml:space="preserve">vapor saturado </w:t>
      </w:r>
      <w:r>
        <w:t xml:space="preserve">es un vapor que está a punto de condensarse y </w:t>
      </w:r>
      <w:r w:rsidRPr="00E9425C">
        <w:rPr>
          <w:color w:val="FF0000"/>
        </w:rPr>
        <w:t xml:space="preserve">líquido saturado </w:t>
      </w:r>
      <w:r>
        <w:t xml:space="preserve">es un líquido que está a punto de evaporarse. </w:t>
      </w:r>
      <w:r w:rsidRPr="00E9425C">
        <w:rPr>
          <w:color w:val="FF0000"/>
        </w:rPr>
        <w:t>Mezcla saturada de líquido-vapor</w:t>
      </w:r>
      <w:r>
        <w:t xml:space="preserve"> es una mezcla en la que las fases sólida y líquida coexisten en equilibrio</w:t>
      </w:r>
    </w:p>
    <w:p w:rsidR="00E9425C" w:rsidRDefault="00E9425C" w:rsidP="00F0538C">
      <w:pPr>
        <w:jc w:val="center"/>
      </w:pPr>
      <w:r>
        <w:rPr>
          <w:noProof/>
          <w:lang w:eastAsia="es-AR"/>
        </w:rPr>
        <w:drawing>
          <wp:inline distT="0" distB="0" distL="0" distR="0" wp14:anchorId="65B48C76" wp14:editId="63EC048C">
            <wp:extent cx="2934031" cy="2535903"/>
            <wp:effectExtent l="19050" t="19050" r="19050" b="171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9080" cy="2540267"/>
                    </a:xfrm>
                    <a:prstGeom prst="rect">
                      <a:avLst/>
                    </a:prstGeom>
                    <a:ln>
                      <a:solidFill>
                        <a:schemeClr val="accent1"/>
                      </a:solidFill>
                    </a:ln>
                  </pic:spPr>
                </pic:pic>
              </a:graphicData>
            </a:graphic>
          </wp:inline>
        </w:drawing>
      </w:r>
    </w:p>
    <w:p w:rsidR="00E9425C" w:rsidRDefault="00E9425C" w:rsidP="00F0538C">
      <w:pPr>
        <w:jc w:val="center"/>
      </w:pPr>
      <w:r w:rsidRPr="00E9425C">
        <w:rPr>
          <w:b/>
        </w:rPr>
        <w:t>NOTA</w:t>
      </w:r>
      <w:r>
        <w:t>: La figura anterior representa el proceso de ca</w:t>
      </w:r>
      <w:r w:rsidR="003551DF">
        <w:t>lentamiento de una sustancia pur</w:t>
      </w:r>
      <w:r>
        <w:t>a a presión constante con la indicación de las fases en cada una de las etapas de la transformación</w:t>
      </w:r>
    </w:p>
    <w:p w:rsidR="00E9425C" w:rsidRDefault="00E9425C" w:rsidP="00E9425C"/>
    <w:p w:rsidR="00E9425C" w:rsidRDefault="00E9425C" w:rsidP="00E9425C"/>
    <w:p w:rsidR="00E9425C" w:rsidRDefault="00E9425C" w:rsidP="00E9425C"/>
    <w:p w:rsidR="00E9425C" w:rsidRDefault="00E9425C" w:rsidP="00E9425C">
      <w:pPr>
        <w:pStyle w:val="Ttulo3"/>
      </w:pPr>
      <w:r>
        <w:lastRenderedPageBreak/>
        <w:t>Temperatura y presión de saturación</w:t>
      </w:r>
    </w:p>
    <w:p w:rsidR="00E9425C" w:rsidRDefault="00E9425C" w:rsidP="00F0538C">
      <w:pPr>
        <w:jc w:val="center"/>
      </w:pPr>
      <w:r>
        <w:rPr>
          <w:noProof/>
          <w:lang w:eastAsia="es-AR"/>
        </w:rPr>
        <w:drawing>
          <wp:inline distT="0" distB="0" distL="0" distR="0" wp14:anchorId="29AC2834" wp14:editId="48F2B337">
            <wp:extent cx="4635610" cy="686582"/>
            <wp:effectExtent l="19050" t="19050" r="12700" b="184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8937" cy="698924"/>
                    </a:xfrm>
                    <a:prstGeom prst="rect">
                      <a:avLst/>
                    </a:prstGeom>
                    <a:ln>
                      <a:solidFill>
                        <a:schemeClr val="accent1"/>
                      </a:solidFill>
                    </a:ln>
                  </pic:spPr>
                </pic:pic>
              </a:graphicData>
            </a:graphic>
          </wp:inline>
        </w:drawing>
      </w:r>
    </w:p>
    <w:p w:rsidR="00E9425C" w:rsidRDefault="00E9425C" w:rsidP="00E9425C">
      <w:pPr>
        <w:pStyle w:val="Ttulo3"/>
      </w:pPr>
      <w:r>
        <w:t>Curva de saturación</w:t>
      </w:r>
    </w:p>
    <w:p w:rsidR="00E9425C" w:rsidRDefault="00E9425C" w:rsidP="00E9425C">
      <w:pPr>
        <w:jc w:val="center"/>
      </w:pPr>
      <w:r>
        <w:rPr>
          <w:noProof/>
          <w:lang w:eastAsia="es-AR"/>
        </w:rPr>
        <w:drawing>
          <wp:inline distT="0" distB="0" distL="0" distR="0" wp14:anchorId="0C3700DF" wp14:editId="74A3FA7E">
            <wp:extent cx="4627659" cy="995382"/>
            <wp:effectExtent l="19050" t="19050" r="20955" b="146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5237" cy="1003465"/>
                    </a:xfrm>
                    <a:prstGeom prst="rect">
                      <a:avLst/>
                    </a:prstGeom>
                    <a:ln>
                      <a:solidFill>
                        <a:schemeClr val="accent1"/>
                      </a:solidFill>
                    </a:ln>
                  </pic:spPr>
                </pic:pic>
              </a:graphicData>
            </a:graphic>
          </wp:inline>
        </w:drawing>
      </w:r>
    </w:p>
    <w:p w:rsidR="00E9425C" w:rsidRDefault="00E9425C" w:rsidP="00E9425C">
      <w:pPr>
        <w:jc w:val="center"/>
      </w:pPr>
      <w:r>
        <w:rPr>
          <w:noProof/>
          <w:lang w:eastAsia="es-AR"/>
        </w:rPr>
        <w:drawing>
          <wp:inline distT="0" distB="0" distL="0" distR="0" wp14:anchorId="3A7E4982" wp14:editId="5C3723E2">
            <wp:extent cx="2671638" cy="2215343"/>
            <wp:effectExtent l="19050" t="19050" r="14605" b="139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7265" cy="2220009"/>
                    </a:xfrm>
                    <a:prstGeom prst="rect">
                      <a:avLst/>
                    </a:prstGeom>
                    <a:ln>
                      <a:solidFill>
                        <a:schemeClr val="accent1"/>
                      </a:solidFill>
                    </a:ln>
                  </pic:spPr>
                </pic:pic>
              </a:graphicData>
            </a:graphic>
          </wp:inline>
        </w:drawing>
      </w:r>
    </w:p>
    <w:p w:rsidR="00E9425C" w:rsidRDefault="00E9425C" w:rsidP="00E9425C">
      <w:pPr>
        <w:jc w:val="center"/>
      </w:pPr>
      <w:r w:rsidRPr="00E9425C">
        <w:rPr>
          <w:b/>
        </w:rPr>
        <w:t>NOTA</w:t>
      </w:r>
      <w:r>
        <w:t xml:space="preserve">: Se observa que la relación funcional entre la presión y la temperatura de saturación es </w:t>
      </w:r>
      <w:r w:rsidRPr="00E9425C">
        <w:rPr>
          <w:color w:val="FF0000"/>
        </w:rPr>
        <w:t>directa y con pendiente creciente</w:t>
      </w:r>
      <w:r>
        <w:t>, de modo que a mayores temperaturas, mayores presiones de saturación</w:t>
      </w:r>
    </w:p>
    <w:p w:rsidR="00E9425C" w:rsidRDefault="00E9425C" w:rsidP="00E9425C">
      <w:pPr>
        <w:pStyle w:val="Ttulo3"/>
      </w:pPr>
      <w:r>
        <w:t>Punto crítico</w:t>
      </w:r>
    </w:p>
    <w:p w:rsidR="00E9425C" w:rsidRDefault="00E9425C" w:rsidP="00E9425C">
      <w:pPr>
        <w:jc w:val="center"/>
      </w:pPr>
      <w:r>
        <w:rPr>
          <w:noProof/>
          <w:lang w:eastAsia="es-AR"/>
        </w:rPr>
        <w:drawing>
          <wp:inline distT="0" distB="0" distL="0" distR="0" wp14:anchorId="587B9953" wp14:editId="396ED7A2">
            <wp:extent cx="4397071" cy="2504502"/>
            <wp:effectExtent l="19050" t="19050" r="22860" b="1016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390"/>
                    <a:stretch/>
                  </pic:blipFill>
                  <pic:spPr bwMode="auto">
                    <a:xfrm>
                      <a:off x="0" y="0"/>
                      <a:ext cx="4403212" cy="2508000"/>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6227D" w:rsidRDefault="0056227D" w:rsidP="00E9425C">
      <w:pPr>
        <w:jc w:val="center"/>
      </w:pPr>
      <w:r>
        <w:rPr>
          <w:noProof/>
          <w:lang w:eastAsia="es-AR"/>
        </w:rPr>
        <w:lastRenderedPageBreak/>
        <w:drawing>
          <wp:inline distT="0" distB="0" distL="0" distR="0" wp14:anchorId="44090740" wp14:editId="4992C929">
            <wp:extent cx="1855101" cy="2289976"/>
            <wp:effectExtent l="19050" t="19050" r="12065" b="152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3961" cy="2300913"/>
                    </a:xfrm>
                    <a:prstGeom prst="rect">
                      <a:avLst/>
                    </a:prstGeom>
                    <a:ln>
                      <a:solidFill>
                        <a:schemeClr val="accent1"/>
                      </a:solidFill>
                    </a:ln>
                  </pic:spPr>
                </pic:pic>
              </a:graphicData>
            </a:graphic>
          </wp:inline>
        </w:drawing>
      </w:r>
    </w:p>
    <w:p w:rsidR="0056227D" w:rsidRDefault="0056227D" w:rsidP="00E9425C">
      <w:pPr>
        <w:jc w:val="center"/>
      </w:pPr>
      <w:r w:rsidRPr="0056227D">
        <w:rPr>
          <w:b/>
        </w:rPr>
        <w:t>NOTA</w:t>
      </w:r>
      <w:r>
        <w:t>: Se puede obtener el comportamiento al realizar el mismo proceso de calentamiento a presión constante a distintas presiones con una sustancia pura.</w:t>
      </w:r>
    </w:p>
    <w:p w:rsidR="0056227D" w:rsidRDefault="0056227D" w:rsidP="00E9425C">
      <w:pPr>
        <w:jc w:val="center"/>
      </w:pPr>
      <w:r w:rsidRPr="0056227D">
        <w:rPr>
          <w:b/>
        </w:rPr>
        <w:t>NOTA</w:t>
      </w:r>
      <w:r>
        <w:t xml:space="preserve">: De forma </w:t>
      </w:r>
      <w:r w:rsidRPr="0056227D">
        <w:rPr>
          <w:color w:val="FF0000"/>
        </w:rPr>
        <w:t>convencional</w:t>
      </w:r>
      <w:r>
        <w:t xml:space="preserve"> se denomina vapor sobrecalentado </w:t>
      </w:r>
      <w:r w:rsidRPr="0056227D">
        <w:rPr>
          <w:color w:val="FF0000"/>
        </w:rPr>
        <w:t xml:space="preserve">por encima de la temperatura crítica </w:t>
      </w:r>
      <w:r>
        <w:t xml:space="preserve">y líquido comprimido </w:t>
      </w:r>
      <w:r w:rsidRPr="0056227D">
        <w:rPr>
          <w:color w:val="FF0000"/>
        </w:rPr>
        <w:t xml:space="preserve">por debajo de la temperatura crítica </w:t>
      </w:r>
      <w:r>
        <w:t>del lado izquierdo de la campana.</w:t>
      </w:r>
    </w:p>
    <w:p w:rsidR="0056227D" w:rsidRDefault="0056227D" w:rsidP="00E9425C">
      <w:pPr>
        <w:jc w:val="center"/>
        <w:rPr>
          <w:color w:val="FF0000"/>
        </w:rPr>
      </w:pPr>
      <w:r w:rsidRPr="0056227D">
        <w:rPr>
          <w:b/>
        </w:rPr>
        <w:t>NOTA</w:t>
      </w:r>
      <w:r>
        <w:t xml:space="preserve">: La línea que une todos los puntos de líquido saturado es la </w:t>
      </w:r>
      <w:r w:rsidRPr="0056227D">
        <w:rPr>
          <w:color w:val="FF0000"/>
        </w:rPr>
        <w:t xml:space="preserve">línea de líquido saturado </w:t>
      </w:r>
      <w:r>
        <w:t xml:space="preserve">y la que une todos los estados de vapor saturado se denomina </w:t>
      </w:r>
      <w:r w:rsidRPr="0056227D">
        <w:rPr>
          <w:color w:val="FF0000"/>
        </w:rPr>
        <w:t xml:space="preserve">línea de vapor saturado </w:t>
      </w:r>
      <w:r>
        <w:t xml:space="preserve">y ambas </w:t>
      </w:r>
      <w:r w:rsidRPr="0056227D">
        <w:rPr>
          <w:color w:val="FF0000"/>
        </w:rPr>
        <w:t>se unen en el punto crítico</w:t>
      </w:r>
      <w:r>
        <w:rPr>
          <w:color w:val="FF0000"/>
        </w:rPr>
        <w:t>.</w:t>
      </w:r>
    </w:p>
    <w:p w:rsidR="0056227D" w:rsidRDefault="00FF1F4E" w:rsidP="00FF1F4E">
      <w:pPr>
        <w:pStyle w:val="Ttulo3"/>
      </w:pPr>
      <w:r>
        <w:t>Forma del diagrama T-v</w:t>
      </w:r>
    </w:p>
    <w:p w:rsidR="00FF1F4E" w:rsidRDefault="00FF1F4E" w:rsidP="00FF1F4E">
      <w:pPr>
        <w:jc w:val="center"/>
      </w:pPr>
      <w:r>
        <w:rPr>
          <w:noProof/>
          <w:lang w:eastAsia="es-AR"/>
        </w:rPr>
        <w:drawing>
          <wp:inline distT="0" distB="0" distL="0" distR="0" wp14:anchorId="193BD098" wp14:editId="4ECA42AE">
            <wp:extent cx="3140765" cy="2676651"/>
            <wp:effectExtent l="19050" t="19050" r="21590" b="285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5305" cy="2680520"/>
                    </a:xfrm>
                    <a:prstGeom prst="rect">
                      <a:avLst/>
                    </a:prstGeom>
                    <a:ln>
                      <a:solidFill>
                        <a:schemeClr val="accent1"/>
                      </a:solidFill>
                    </a:ln>
                  </pic:spPr>
                </pic:pic>
              </a:graphicData>
            </a:graphic>
          </wp:inline>
        </w:drawing>
      </w:r>
    </w:p>
    <w:p w:rsidR="00FF1F4E" w:rsidRDefault="00FF1F4E" w:rsidP="00FF1F4E">
      <w:pPr>
        <w:pStyle w:val="Ttulo3"/>
      </w:pPr>
      <w:r>
        <w:lastRenderedPageBreak/>
        <w:t>Forma del diagrama P-v</w:t>
      </w:r>
    </w:p>
    <w:p w:rsidR="00FF1F4E" w:rsidRDefault="00FF1F4E" w:rsidP="00FF1F4E">
      <w:pPr>
        <w:jc w:val="center"/>
      </w:pPr>
      <w:r>
        <w:rPr>
          <w:noProof/>
          <w:lang w:eastAsia="es-AR"/>
        </w:rPr>
        <w:drawing>
          <wp:inline distT="0" distB="0" distL="0" distR="0" wp14:anchorId="73E14135" wp14:editId="539B6438">
            <wp:extent cx="3514477" cy="2892869"/>
            <wp:effectExtent l="19050" t="19050" r="10160" b="222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0907" cy="2898162"/>
                    </a:xfrm>
                    <a:prstGeom prst="rect">
                      <a:avLst/>
                    </a:prstGeom>
                    <a:ln>
                      <a:solidFill>
                        <a:schemeClr val="accent1"/>
                      </a:solidFill>
                    </a:ln>
                  </pic:spPr>
                </pic:pic>
              </a:graphicData>
            </a:graphic>
          </wp:inline>
        </w:drawing>
      </w:r>
    </w:p>
    <w:p w:rsidR="00FF1F4E" w:rsidRDefault="00FF1F4E" w:rsidP="00FF1F4E">
      <w:pPr>
        <w:jc w:val="center"/>
      </w:pPr>
      <w:r w:rsidRPr="00FF1F4E">
        <w:rPr>
          <w:b/>
        </w:rPr>
        <w:t>NOTA</w:t>
      </w:r>
      <w:r>
        <w:t>: Los calentamientos a temperatura constante se consiguen por disminución de presión (quitar pesas del émbolo) con intercambio de calor (aporte).</w:t>
      </w:r>
    </w:p>
    <w:p w:rsidR="00FF1F4E" w:rsidRDefault="00601680" w:rsidP="00601680">
      <w:pPr>
        <w:pStyle w:val="Ttulo3"/>
      </w:pPr>
      <w:r>
        <w:t>Ampliación a la fase sólida</w:t>
      </w:r>
    </w:p>
    <w:p w:rsidR="00601680" w:rsidRDefault="00601680" w:rsidP="00601680">
      <w:pPr>
        <w:jc w:val="center"/>
      </w:pPr>
      <w:r>
        <w:rPr>
          <w:noProof/>
          <w:lang w:eastAsia="es-AR"/>
        </w:rPr>
        <w:drawing>
          <wp:inline distT="0" distB="0" distL="0" distR="0" wp14:anchorId="686BB954" wp14:editId="414C1CFA">
            <wp:extent cx="3657214" cy="3156509"/>
            <wp:effectExtent l="19050" t="19050" r="19685" b="2540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63092" cy="3161582"/>
                    </a:xfrm>
                    <a:prstGeom prst="rect">
                      <a:avLst/>
                    </a:prstGeom>
                    <a:ln>
                      <a:solidFill>
                        <a:schemeClr val="accent1"/>
                      </a:solidFill>
                    </a:ln>
                  </pic:spPr>
                </pic:pic>
              </a:graphicData>
            </a:graphic>
          </wp:inline>
        </w:drawing>
      </w:r>
    </w:p>
    <w:p w:rsidR="00601680" w:rsidRDefault="00601680" w:rsidP="00601680">
      <w:pPr>
        <w:jc w:val="center"/>
      </w:pPr>
      <w:r w:rsidRPr="00601680">
        <w:rPr>
          <w:b/>
        </w:rPr>
        <w:t>NOTA</w:t>
      </w:r>
      <w:r>
        <w:t xml:space="preserve">: Podemos observar que el </w:t>
      </w:r>
      <w:r w:rsidRPr="00601680">
        <w:rPr>
          <w:color w:val="FF0000"/>
        </w:rPr>
        <w:t xml:space="preserve">volumen específico </w:t>
      </w:r>
      <w:r>
        <w:t xml:space="preserve">de la sustancia saturada en estado líquido o sólido </w:t>
      </w:r>
      <w:r w:rsidRPr="00601680">
        <w:rPr>
          <w:color w:val="FF0000"/>
        </w:rPr>
        <w:t xml:space="preserve">es independiente de la presión y de la temperatura </w:t>
      </w:r>
      <w:r>
        <w:t xml:space="preserve">para este tipo de sustancias </w:t>
      </w:r>
      <w:r w:rsidRPr="00601680">
        <w:rPr>
          <w:color w:val="FF0000"/>
        </w:rPr>
        <w:t xml:space="preserve">en el cambio de fase sólido-líquido </w:t>
      </w:r>
      <w:r>
        <w:t>(líneas de sólido saturado y de líquido comprimido saturado a la izquierda son verticales). También observamos que no es esto lo que sucede para el cambio de fase sólido-vapor</w:t>
      </w:r>
    </w:p>
    <w:p w:rsidR="00601680" w:rsidRDefault="00601680" w:rsidP="00601680">
      <w:pPr>
        <w:jc w:val="center"/>
      </w:pPr>
      <w:r>
        <w:rPr>
          <w:noProof/>
          <w:lang w:eastAsia="es-AR"/>
        </w:rPr>
        <w:lastRenderedPageBreak/>
        <w:drawing>
          <wp:inline distT="0" distB="0" distL="0" distR="0" wp14:anchorId="3AEFFD30" wp14:editId="11B8F34B">
            <wp:extent cx="3935896" cy="3056800"/>
            <wp:effectExtent l="19050" t="19050" r="26670" b="1079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1739" cy="3061338"/>
                    </a:xfrm>
                    <a:prstGeom prst="rect">
                      <a:avLst/>
                    </a:prstGeom>
                    <a:ln>
                      <a:solidFill>
                        <a:schemeClr val="accent1"/>
                      </a:solidFill>
                    </a:ln>
                  </pic:spPr>
                </pic:pic>
              </a:graphicData>
            </a:graphic>
          </wp:inline>
        </w:drawing>
      </w:r>
    </w:p>
    <w:p w:rsidR="00601680" w:rsidRDefault="00601680" w:rsidP="00601680">
      <w:pPr>
        <w:jc w:val="center"/>
      </w:pPr>
      <w:r w:rsidRPr="00601680">
        <w:rPr>
          <w:b/>
        </w:rPr>
        <w:t>NOTA</w:t>
      </w:r>
      <w:r>
        <w:t xml:space="preserve">: </w:t>
      </w:r>
      <w:r w:rsidRPr="00601680">
        <w:rPr>
          <w:color w:val="FF0000"/>
        </w:rPr>
        <w:t>Las flechas indican el sentido de la fusión para estas sustancias</w:t>
      </w:r>
      <w:r>
        <w:t>. En este caso vemos que el volumen específico de la sustancia saturada en estado líquido o sólido en la fusión o congelación no es único (sí depende de la temperatura)</w:t>
      </w:r>
    </w:p>
    <w:p w:rsidR="00601680" w:rsidRDefault="00601680" w:rsidP="00601680">
      <w:pPr>
        <w:jc w:val="center"/>
      </w:pPr>
      <w:r w:rsidRPr="00601680">
        <w:rPr>
          <w:b/>
        </w:rPr>
        <w:t>NOTA</w:t>
      </w:r>
      <w:r>
        <w:t xml:space="preserve">: Las tres fases de la sustancia pura coexisten en equilibrio solo en </w:t>
      </w:r>
      <w:r w:rsidRPr="00601680">
        <w:rPr>
          <w:color w:val="FF0000"/>
        </w:rPr>
        <w:t xml:space="preserve">la línea triple </w:t>
      </w:r>
      <w:r>
        <w:t>y es un punto en un diagrama P-T (</w:t>
      </w:r>
      <w:r w:rsidRPr="00601680">
        <w:rPr>
          <w:color w:val="FF0000"/>
        </w:rPr>
        <w:t>punto triple</w:t>
      </w:r>
      <w:r>
        <w:t>). Por debajo de la presión del punto triple la sustancia no puede existir en equilibrio en fase líquida.</w:t>
      </w:r>
    </w:p>
    <w:p w:rsidR="00004DDD" w:rsidRDefault="00004DDD" w:rsidP="00004DDD">
      <w:pPr>
        <w:pStyle w:val="Ttulo3"/>
      </w:pPr>
      <w:r>
        <w:t>Diagra</w:t>
      </w:r>
      <w:r w:rsidR="00871696">
        <w:t>ma de fases de una sustancia pur</w:t>
      </w:r>
      <w:r>
        <w:t>a</w:t>
      </w:r>
    </w:p>
    <w:p w:rsidR="00004DDD" w:rsidRDefault="00004DDD" w:rsidP="00004DDD">
      <w:pPr>
        <w:jc w:val="center"/>
      </w:pPr>
      <w:r>
        <w:rPr>
          <w:noProof/>
          <w:lang w:eastAsia="es-AR"/>
        </w:rPr>
        <w:drawing>
          <wp:inline distT="0" distB="0" distL="0" distR="0" wp14:anchorId="62049C56" wp14:editId="41B020E7">
            <wp:extent cx="2401294" cy="1944564"/>
            <wp:effectExtent l="19050" t="19050" r="18415" b="177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13512" cy="1954458"/>
                    </a:xfrm>
                    <a:prstGeom prst="rect">
                      <a:avLst/>
                    </a:prstGeom>
                    <a:ln>
                      <a:solidFill>
                        <a:schemeClr val="accent1"/>
                      </a:solidFill>
                    </a:ln>
                  </pic:spPr>
                </pic:pic>
              </a:graphicData>
            </a:graphic>
          </wp:inline>
        </w:drawing>
      </w:r>
      <w:r w:rsidR="00871696">
        <w:rPr>
          <w:noProof/>
          <w:lang w:eastAsia="es-AR"/>
        </w:rPr>
        <w:drawing>
          <wp:inline distT="0" distB="0" distL="0" distR="0" wp14:anchorId="04816F81" wp14:editId="1F635715">
            <wp:extent cx="2829989" cy="1925320"/>
            <wp:effectExtent l="19050" t="19050" r="27940" b="177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2259" cy="1933668"/>
                    </a:xfrm>
                    <a:prstGeom prst="rect">
                      <a:avLst/>
                    </a:prstGeom>
                    <a:ln>
                      <a:solidFill>
                        <a:schemeClr val="accent1"/>
                      </a:solidFill>
                    </a:ln>
                  </pic:spPr>
                </pic:pic>
              </a:graphicData>
            </a:graphic>
          </wp:inline>
        </w:drawing>
      </w:r>
    </w:p>
    <w:p w:rsidR="00004DDD" w:rsidRDefault="00004DDD" w:rsidP="00004DDD">
      <w:pPr>
        <w:pStyle w:val="Ttulo3"/>
      </w:pPr>
      <w:r>
        <w:lastRenderedPageBreak/>
        <w:t>Superficies de estado</w:t>
      </w:r>
    </w:p>
    <w:p w:rsidR="00004DDD" w:rsidRDefault="00004DDD" w:rsidP="00004DDD">
      <w:pPr>
        <w:jc w:val="center"/>
      </w:pPr>
      <w:r>
        <w:rPr>
          <w:noProof/>
          <w:lang w:eastAsia="es-AR"/>
        </w:rPr>
        <w:drawing>
          <wp:inline distT="0" distB="0" distL="0" distR="0" wp14:anchorId="4DC9473F" wp14:editId="56C9DB3C">
            <wp:extent cx="2115047" cy="2025930"/>
            <wp:effectExtent l="19050" t="19050" r="19050" b="127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18917" cy="2029637"/>
                    </a:xfrm>
                    <a:prstGeom prst="rect">
                      <a:avLst/>
                    </a:prstGeom>
                    <a:ln>
                      <a:solidFill>
                        <a:schemeClr val="accent1"/>
                      </a:solidFill>
                    </a:ln>
                  </pic:spPr>
                </pic:pic>
              </a:graphicData>
            </a:graphic>
          </wp:inline>
        </w:drawing>
      </w:r>
      <w:r>
        <w:rPr>
          <w:noProof/>
          <w:lang w:eastAsia="es-AR"/>
        </w:rPr>
        <w:drawing>
          <wp:inline distT="0" distB="0" distL="0" distR="0" wp14:anchorId="468C6D19" wp14:editId="49C16512">
            <wp:extent cx="2107096" cy="2047236"/>
            <wp:effectExtent l="19050" t="19050" r="26670" b="1079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23746" cy="2063413"/>
                    </a:xfrm>
                    <a:prstGeom prst="rect">
                      <a:avLst/>
                    </a:prstGeom>
                    <a:ln>
                      <a:solidFill>
                        <a:schemeClr val="accent1"/>
                      </a:solidFill>
                    </a:ln>
                  </pic:spPr>
                </pic:pic>
              </a:graphicData>
            </a:graphic>
          </wp:inline>
        </w:drawing>
      </w:r>
    </w:p>
    <w:p w:rsidR="00004DDD" w:rsidRDefault="00004DDD" w:rsidP="00004DDD">
      <w:pPr>
        <w:jc w:val="center"/>
      </w:pPr>
      <w:r w:rsidRPr="00004DDD">
        <w:rPr>
          <w:b/>
        </w:rPr>
        <w:t>NOTA</w:t>
      </w:r>
      <w:r>
        <w:t>: La izquierda corresponde a las sustancias que se comprimen al enfriarse y la derecha a las sustancias que se expanden al congelarse</w:t>
      </w:r>
    </w:p>
    <w:p w:rsidR="00004DDD" w:rsidRDefault="00004DDD" w:rsidP="00004DDD">
      <w:pPr>
        <w:pStyle w:val="Ttulo3"/>
      </w:pPr>
      <w:r>
        <w:t>Vapor húmedo</w:t>
      </w:r>
    </w:p>
    <w:p w:rsidR="00004DDD" w:rsidRDefault="00004DDD" w:rsidP="00004DDD">
      <w:pPr>
        <w:jc w:val="center"/>
      </w:pPr>
      <w:r>
        <w:rPr>
          <w:noProof/>
          <w:lang w:eastAsia="es-AR"/>
        </w:rPr>
        <w:drawing>
          <wp:inline distT="0" distB="0" distL="0" distR="0" wp14:anchorId="22F1F9C2" wp14:editId="1FB2510F">
            <wp:extent cx="4675367" cy="694587"/>
            <wp:effectExtent l="19050" t="19050" r="11430" b="1079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8985" cy="701067"/>
                    </a:xfrm>
                    <a:prstGeom prst="rect">
                      <a:avLst/>
                    </a:prstGeom>
                    <a:ln>
                      <a:solidFill>
                        <a:schemeClr val="accent1"/>
                      </a:solidFill>
                    </a:ln>
                  </pic:spPr>
                </pic:pic>
              </a:graphicData>
            </a:graphic>
          </wp:inline>
        </w:drawing>
      </w:r>
    </w:p>
    <w:p w:rsidR="00004DDD" w:rsidRDefault="00004DDD" w:rsidP="00004DDD">
      <w:pPr>
        <w:jc w:val="center"/>
      </w:pPr>
      <w:r>
        <w:rPr>
          <w:noProof/>
          <w:lang w:eastAsia="es-AR"/>
        </w:rPr>
        <w:drawing>
          <wp:inline distT="0" distB="0" distL="0" distR="0" wp14:anchorId="5218FFD5" wp14:editId="4B523149">
            <wp:extent cx="4731026" cy="508004"/>
            <wp:effectExtent l="19050" t="19050" r="12700" b="2540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1705" cy="517741"/>
                    </a:xfrm>
                    <a:prstGeom prst="rect">
                      <a:avLst/>
                    </a:prstGeom>
                    <a:ln>
                      <a:solidFill>
                        <a:schemeClr val="accent1"/>
                      </a:solidFill>
                    </a:ln>
                  </pic:spPr>
                </pic:pic>
              </a:graphicData>
            </a:graphic>
          </wp:inline>
        </w:drawing>
      </w:r>
    </w:p>
    <w:p w:rsidR="00004DDD" w:rsidRDefault="00004DDD" w:rsidP="00004DDD">
      <w:pPr>
        <w:pStyle w:val="Ttulo4"/>
      </w:pPr>
      <w:r>
        <w:t>Título</w:t>
      </w:r>
    </w:p>
    <w:p w:rsidR="00004DDD" w:rsidRDefault="00004DDD" w:rsidP="00004DDD">
      <w:pPr>
        <w:jc w:val="center"/>
      </w:pPr>
      <w:r>
        <w:rPr>
          <w:noProof/>
          <w:lang w:eastAsia="es-AR"/>
        </w:rPr>
        <w:drawing>
          <wp:inline distT="0" distB="0" distL="0" distR="0" wp14:anchorId="6371809F" wp14:editId="0C1CE78B">
            <wp:extent cx="698996" cy="413385"/>
            <wp:effectExtent l="19050" t="19050" r="25400" b="2476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3537" cy="433812"/>
                    </a:xfrm>
                    <a:prstGeom prst="rect">
                      <a:avLst/>
                    </a:prstGeom>
                    <a:ln>
                      <a:solidFill>
                        <a:schemeClr val="accent1"/>
                      </a:solidFill>
                    </a:ln>
                  </pic:spPr>
                </pic:pic>
              </a:graphicData>
            </a:graphic>
          </wp:inline>
        </w:drawing>
      </w:r>
      <w:r>
        <w:rPr>
          <w:noProof/>
          <w:lang w:eastAsia="es-AR"/>
        </w:rPr>
        <w:drawing>
          <wp:inline distT="0" distB="0" distL="0" distR="0" wp14:anchorId="64BB5D68" wp14:editId="5D5A8B06">
            <wp:extent cx="850790" cy="396555"/>
            <wp:effectExtent l="19050" t="19050" r="26035" b="2286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59954" cy="400826"/>
                    </a:xfrm>
                    <a:prstGeom prst="rect">
                      <a:avLst/>
                    </a:prstGeom>
                    <a:ln>
                      <a:solidFill>
                        <a:schemeClr val="accent1"/>
                      </a:solidFill>
                    </a:ln>
                  </pic:spPr>
                </pic:pic>
              </a:graphicData>
            </a:graphic>
          </wp:inline>
        </w:drawing>
      </w:r>
    </w:p>
    <w:p w:rsidR="00004DDD" w:rsidRDefault="00D444CF" w:rsidP="00004DDD">
      <w:pPr>
        <w:jc w:val="center"/>
      </w:pPr>
      <w:r w:rsidRPr="00D444CF">
        <w:rPr>
          <w:b/>
        </w:rPr>
        <w:t>NOTA</w:t>
      </w:r>
      <w:r>
        <w:t xml:space="preserve">: </w:t>
      </w:r>
      <w:r w:rsidR="00004DDD">
        <w:t>Para una propiedad genérica</w:t>
      </w:r>
    </w:p>
    <w:p w:rsidR="00004DDD" w:rsidRDefault="00004DDD" w:rsidP="00004DDD">
      <w:pPr>
        <w:jc w:val="center"/>
      </w:pPr>
      <w:bookmarkStart w:id="0" w:name="_GoBack"/>
      <w:r>
        <w:rPr>
          <w:noProof/>
          <w:lang w:eastAsia="es-AR"/>
        </w:rPr>
        <w:drawing>
          <wp:inline distT="0" distB="0" distL="0" distR="0" wp14:anchorId="76F67892" wp14:editId="066FDD73">
            <wp:extent cx="1073426" cy="240319"/>
            <wp:effectExtent l="19050" t="19050" r="12700" b="266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89154" cy="243840"/>
                    </a:xfrm>
                    <a:prstGeom prst="rect">
                      <a:avLst/>
                    </a:prstGeom>
                    <a:ln>
                      <a:solidFill>
                        <a:schemeClr val="accent1"/>
                      </a:solidFill>
                    </a:ln>
                  </pic:spPr>
                </pic:pic>
              </a:graphicData>
            </a:graphic>
          </wp:inline>
        </w:drawing>
      </w:r>
      <w:bookmarkEnd w:id="0"/>
    </w:p>
    <w:p w:rsidR="00D444CF" w:rsidRDefault="00D444CF" w:rsidP="00004DDD">
      <w:pPr>
        <w:jc w:val="center"/>
      </w:pPr>
      <w:r w:rsidRPr="00D444CF">
        <w:rPr>
          <w:b/>
        </w:rPr>
        <w:t>NOTA</w:t>
      </w:r>
      <w:r>
        <w:t xml:space="preserve">: Lo siguiente </w:t>
      </w:r>
      <w:r w:rsidRPr="00D444CF">
        <w:rPr>
          <w:color w:val="FF0000"/>
        </w:rPr>
        <w:t xml:space="preserve">siempre se cumple </w:t>
      </w:r>
      <w:r>
        <w:t>debajo de la campana al tratarse de una propiedad promedio de las propiedades del vapor y líquido saturado ponderadas por las fracciones de masa de cada uno de los componentes (x y 1-x).</w:t>
      </w:r>
    </w:p>
    <w:p w:rsidR="00D444CF" w:rsidRDefault="00D444CF" w:rsidP="00D444CF">
      <w:pPr>
        <w:pStyle w:val="Ttulo3"/>
      </w:pPr>
      <w:r>
        <w:lastRenderedPageBreak/>
        <w:t>Propiedades del líquido comprimido</w:t>
      </w:r>
    </w:p>
    <w:p w:rsidR="00D444CF" w:rsidRDefault="00D444CF" w:rsidP="00D444CF">
      <w:pPr>
        <w:jc w:val="center"/>
      </w:pPr>
      <w:r>
        <w:rPr>
          <w:noProof/>
          <w:lang w:eastAsia="es-AR"/>
        </w:rPr>
        <w:drawing>
          <wp:inline distT="0" distB="0" distL="0" distR="0" wp14:anchorId="2B471415" wp14:editId="3737612A">
            <wp:extent cx="4230094" cy="2784706"/>
            <wp:effectExtent l="19050" t="19050" r="18415" b="158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532"/>
                    <a:stretch/>
                  </pic:blipFill>
                  <pic:spPr bwMode="auto">
                    <a:xfrm>
                      <a:off x="0" y="0"/>
                      <a:ext cx="4234843" cy="2787833"/>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665CD" w:rsidRPr="00D444CF" w:rsidRDefault="009665CD" w:rsidP="00D444CF">
      <w:pPr>
        <w:jc w:val="center"/>
      </w:pPr>
      <w:r>
        <w:rPr>
          <w:noProof/>
          <w:lang w:eastAsia="es-AR"/>
        </w:rPr>
        <w:drawing>
          <wp:inline distT="0" distB="0" distL="0" distR="0" wp14:anchorId="1848194A" wp14:editId="6F68A4CF">
            <wp:extent cx="1171575" cy="3238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71575" cy="323850"/>
                    </a:xfrm>
                    <a:prstGeom prst="rect">
                      <a:avLst/>
                    </a:prstGeom>
                  </pic:spPr>
                </pic:pic>
              </a:graphicData>
            </a:graphic>
          </wp:inline>
        </w:drawing>
      </w:r>
    </w:p>
    <w:sectPr w:rsidR="009665CD" w:rsidRPr="00D444C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153B"/>
    <w:rsid w:val="00004DDD"/>
    <w:rsid w:val="000066E1"/>
    <w:rsid w:val="00057CC7"/>
    <w:rsid w:val="002434EA"/>
    <w:rsid w:val="003551DF"/>
    <w:rsid w:val="0056227D"/>
    <w:rsid w:val="00601680"/>
    <w:rsid w:val="0077555F"/>
    <w:rsid w:val="00871696"/>
    <w:rsid w:val="00922027"/>
    <w:rsid w:val="009665CD"/>
    <w:rsid w:val="009756F3"/>
    <w:rsid w:val="009A2AAF"/>
    <w:rsid w:val="00A267DE"/>
    <w:rsid w:val="00AF3313"/>
    <w:rsid w:val="00B04C87"/>
    <w:rsid w:val="00C136DE"/>
    <w:rsid w:val="00CE153B"/>
    <w:rsid w:val="00D444CF"/>
    <w:rsid w:val="00E9425C"/>
    <w:rsid w:val="00F0538C"/>
    <w:rsid w:val="00F07348"/>
    <w:rsid w:val="00FF1F4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06AF63-CFBB-4583-9D5B-ACB8FD2D0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153B"/>
    <w:rPr>
      <w:rFonts w:ascii="Cambria Math" w:hAnsi="Cambria Math"/>
    </w:rPr>
  </w:style>
  <w:style w:type="paragraph" w:styleId="Ttulo1">
    <w:name w:val="heading 1"/>
    <w:basedOn w:val="Normal"/>
    <w:next w:val="Normal"/>
    <w:link w:val="Ttulo1Car"/>
    <w:uiPriority w:val="9"/>
    <w:qFormat/>
    <w:rsid w:val="00CE153B"/>
    <w:pPr>
      <w:keepNext/>
      <w:keepLines/>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CE153B"/>
    <w:pPr>
      <w:keepNext/>
      <w:keepLines/>
      <w:spacing w:before="40" w:after="0"/>
      <w:outlineLvl w:val="1"/>
    </w:pPr>
    <w:rPr>
      <w:rFonts w:eastAsiaTheme="majorEastAsia" w:cstheme="majorBidi"/>
      <w:sz w:val="26"/>
      <w:szCs w:val="26"/>
      <w:u w:val="single"/>
    </w:rPr>
  </w:style>
  <w:style w:type="paragraph" w:styleId="Ttulo3">
    <w:name w:val="heading 3"/>
    <w:basedOn w:val="Normal"/>
    <w:next w:val="Normal"/>
    <w:link w:val="Ttulo3Car"/>
    <w:uiPriority w:val="9"/>
    <w:unhideWhenUsed/>
    <w:qFormat/>
    <w:rsid w:val="00A267DE"/>
    <w:pPr>
      <w:keepNext/>
      <w:keepLines/>
      <w:spacing w:before="40" w:after="0"/>
      <w:outlineLvl w:val="2"/>
    </w:pPr>
    <w:rPr>
      <w:rFonts w:eastAsiaTheme="majorEastAsia" w:cstheme="majorBidi"/>
      <w:color w:val="1F4D78" w:themeColor="accent1" w:themeShade="7F"/>
      <w:sz w:val="24"/>
      <w:szCs w:val="24"/>
      <w:u w:val="single"/>
    </w:rPr>
  </w:style>
  <w:style w:type="paragraph" w:styleId="Ttulo4">
    <w:name w:val="heading 4"/>
    <w:basedOn w:val="Normal"/>
    <w:next w:val="Normal"/>
    <w:link w:val="Ttulo4Car"/>
    <w:uiPriority w:val="9"/>
    <w:unhideWhenUsed/>
    <w:qFormat/>
    <w:rsid w:val="00A267DE"/>
    <w:pPr>
      <w:keepNext/>
      <w:keepLines/>
      <w:spacing w:before="40" w:after="0"/>
      <w:outlineLvl w:val="3"/>
    </w:pPr>
    <w:rPr>
      <w:rFonts w:eastAsiaTheme="majorEastAsia" w:cstheme="majorBidi"/>
      <w:i/>
      <w:iCs/>
      <w:color w:val="538135" w:themeColor="accent6"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153B"/>
    <w:rPr>
      <w:rFonts w:ascii="Cambria Math" w:eastAsiaTheme="majorEastAsia" w:hAnsi="Cambria Math" w:cstheme="majorBidi"/>
      <w:b/>
      <w:sz w:val="28"/>
      <w:szCs w:val="32"/>
    </w:rPr>
  </w:style>
  <w:style w:type="character" w:customStyle="1" w:styleId="Ttulo2Car">
    <w:name w:val="Título 2 Car"/>
    <w:basedOn w:val="Fuentedeprrafopredeter"/>
    <w:link w:val="Ttulo2"/>
    <w:uiPriority w:val="9"/>
    <w:rsid w:val="00CE153B"/>
    <w:rPr>
      <w:rFonts w:ascii="Cambria Math" w:eastAsiaTheme="majorEastAsia" w:hAnsi="Cambria Math" w:cstheme="majorBidi"/>
      <w:sz w:val="26"/>
      <w:szCs w:val="26"/>
      <w:u w:val="single"/>
    </w:rPr>
  </w:style>
  <w:style w:type="character" w:customStyle="1" w:styleId="Ttulo3Car">
    <w:name w:val="Título 3 Car"/>
    <w:basedOn w:val="Fuentedeprrafopredeter"/>
    <w:link w:val="Ttulo3"/>
    <w:uiPriority w:val="9"/>
    <w:rsid w:val="00A267DE"/>
    <w:rPr>
      <w:rFonts w:ascii="Cambria Math" w:eastAsiaTheme="majorEastAsia" w:hAnsi="Cambria Math" w:cstheme="majorBidi"/>
      <w:color w:val="1F4D78" w:themeColor="accent1" w:themeShade="7F"/>
      <w:sz w:val="24"/>
      <w:szCs w:val="24"/>
      <w:u w:val="single"/>
    </w:rPr>
  </w:style>
  <w:style w:type="character" w:customStyle="1" w:styleId="Ttulo4Car">
    <w:name w:val="Título 4 Car"/>
    <w:basedOn w:val="Fuentedeprrafopredeter"/>
    <w:link w:val="Ttulo4"/>
    <w:uiPriority w:val="9"/>
    <w:rsid w:val="00A267DE"/>
    <w:rPr>
      <w:rFonts w:ascii="Cambria Math" w:eastAsiaTheme="majorEastAsia" w:hAnsi="Cambria Math" w:cstheme="majorBidi"/>
      <w:i/>
      <w:iCs/>
      <w:color w:val="538135" w:themeColor="accent6"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950</TotalTime>
  <Pages>1</Pages>
  <Words>684</Words>
  <Characters>3768</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4444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TuSoft</dc:creator>
  <cp:keywords/>
  <dc:description/>
  <cp:lastModifiedBy>TuSoft</cp:lastModifiedBy>
  <cp:revision>7</cp:revision>
  <dcterms:created xsi:type="dcterms:W3CDTF">2021-11-08T11:46:00Z</dcterms:created>
  <dcterms:modified xsi:type="dcterms:W3CDTF">2021-11-09T03:36:00Z</dcterms:modified>
</cp:coreProperties>
</file>