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6D5" w:rsidRDefault="00F706D5" w:rsidP="00F706D5">
      <w:pPr>
        <w:pStyle w:val="Ttulo2"/>
        <w:rPr>
          <w:noProof/>
          <w:lang w:eastAsia="es-AR"/>
        </w:rPr>
      </w:pPr>
      <w:r>
        <w:rPr>
          <w:noProof/>
          <w:lang w:eastAsia="es-AR"/>
        </w:rPr>
        <w:t>Análisis energético del ciclo Rankine ideal</w:t>
      </w:r>
    </w:p>
    <w:p w:rsidR="00790C2A" w:rsidRPr="00790C2A" w:rsidRDefault="00790C2A" w:rsidP="00790C2A">
      <w:pPr>
        <w:rPr>
          <w:lang w:eastAsia="es-AR"/>
        </w:rPr>
      </w:pPr>
      <w:r w:rsidRPr="00790C2A">
        <w:rPr>
          <w:b/>
          <w:lang w:eastAsia="es-AR"/>
        </w:rPr>
        <w:t>NOTA</w:t>
      </w:r>
      <w:r>
        <w:rPr>
          <w:lang w:eastAsia="es-AR"/>
        </w:rPr>
        <w:t>: Todos los dispositivos son de flujo estacionario, internamente reversibles y las variaciones de energía potencial y cinética son despreciables</w:t>
      </w:r>
    </w:p>
    <w:p w:rsidR="009F40BA" w:rsidRDefault="00F706D5" w:rsidP="00F706D5">
      <w:pPr>
        <w:jc w:val="center"/>
      </w:pPr>
      <w:r>
        <w:rPr>
          <w:noProof/>
          <w:lang w:eastAsia="es-AR"/>
        </w:rPr>
        <w:drawing>
          <wp:inline distT="0" distB="0" distL="0" distR="0" wp14:anchorId="4A41BA92" wp14:editId="191C87FF">
            <wp:extent cx="2969590" cy="257782"/>
            <wp:effectExtent l="19050" t="19050" r="21590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583" t="82885" r="11906"/>
                    <a:stretch/>
                  </pic:blipFill>
                  <pic:spPr bwMode="auto">
                    <a:xfrm>
                      <a:off x="0" y="0"/>
                      <a:ext cx="2977712" cy="2584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6D5" w:rsidRDefault="00F706D5" w:rsidP="00F706D5">
      <w:pPr>
        <w:jc w:val="center"/>
      </w:pPr>
      <w:r>
        <w:rPr>
          <w:noProof/>
          <w:lang w:eastAsia="es-AR"/>
        </w:rPr>
        <w:drawing>
          <wp:inline distT="0" distB="0" distL="0" distR="0" wp14:anchorId="76F4366B" wp14:editId="3CF373A7">
            <wp:extent cx="1404518" cy="243090"/>
            <wp:effectExtent l="19050" t="19050" r="24765" b="241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1156" cy="256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6D5" w:rsidRDefault="00F706D5" w:rsidP="00F706D5">
      <w:pPr>
        <w:jc w:val="center"/>
      </w:pPr>
      <w:r>
        <w:rPr>
          <w:noProof/>
          <w:lang w:eastAsia="es-AR"/>
        </w:rPr>
        <w:drawing>
          <wp:inline distT="0" distB="0" distL="0" distR="0" wp14:anchorId="497ECAAB" wp14:editId="5857C874">
            <wp:extent cx="3950208" cy="2773818"/>
            <wp:effectExtent l="19050" t="19050" r="12700" b="266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226" cy="27787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6D5" w:rsidRDefault="00F706D5" w:rsidP="00F706D5">
      <w:pPr>
        <w:pStyle w:val="Ttulo2"/>
      </w:pPr>
      <w:r>
        <w:t>Desviación respecto del ciclo real</w:t>
      </w:r>
    </w:p>
    <w:p w:rsidR="00F706D5" w:rsidRDefault="00F706D5" w:rsidP="00F706D5">
      <w:pPr>
        <w:jc w:val="center"/>
      </w:pPr>
      <w:r>
        <w:rPr>
          <w:noProof/>
          <w:lang w:eastAsia="es-AR"/>
        </w:rPr>
        <w:drawing>
          <wp:inline distT="0" distB="0" distL="0" distR="0" wp14:anchorId="0CE33D0E" wp14:editId="719B84D6">
            <wp:extent cx="3884371" cy="2266981"/>
            <wp:effectExtent l="19050" t="19050" r="20955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215" cy="22698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6D5" w:rsidRDefault="00F706D5" w:rsidP="00F706D5">
      <w:pPr>
        <w:jc w:val="center"/>
      </w:pPr>
      <w:r w:rsidRPr="00F706D5">
        <w:rPr>
          <w:b/>
        </w:rPr>
        <w:t>NOTA</w:t>
      </w:r>
      <w:r>
        <w:t>: Las Principales fuentes de irreversibilidad en el ciclo son la fricción y las pérdidas de calor</w:t>
      </w:r>
    </w:p>
    <w:p w:rsidR="00F706D5" w:rsidRDefault="00F706D5" w:rsidP="00F706D5">
      <w:pPr>
        <w:jc w:val="center"/>
      </w:pPr>
      <w:r>
        <w:rPr>
          <w:noProof/>
          <w:lang w:eastAsia="es-AR"/>
        </w:rPr>
        <w:drawing>
          <wp:inline distT="0" distB="0" distL="0" distR="0" wp14:anchorId="5CA0ECB6" wp14:editId="2EFF72A7">
            <wp:extent cx="1155802" cy="422693"/>
            <wp:effectExtent l="19050" t="19050" r="25400" b="158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0879" cy="4318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03172C9" wp14:editId="1BE5FE5F">
            <wp:extent cx="1367942" cy="410383"/>
            <wp:effectExtent l="19050" t="19050" r="22860" b="279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2676" cy="4178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6D5" w:rsidRDefault="00F706D5" w:rsidP="00F706D5">
      <w:pPr>
        <w:jc w:val="center"/>
      </w:pPr>
      <w:r w:rsidRPr="00F706D5">
        <w:rPr>
          <w:b/>
        </w:rPr>
        <w:lastRenderedPageBreak/>
        <w:t>NOTA</w:t>
      </w:r>
      <w:r>
        <w:t xml:space="preserve">: Las irreversibilidades más relevantes son las que se presentan en la boba y en la turbina y se toman en cuenta a partir de sus rendimientos </w:t>
      </w:r>
      <w:proofErr w:type="spellStart"/>
      <w:r>
        <w:t>isentrópicos</w:t>
      </w:r>
      <w:proofErr w:type="spellEnd"/>
      <w:r>
        <w:t>.</w:t>
      </w:r>
    </w:p>
    <w:p w:rsidR="00F706D5" w:rsidRDefault="00F706D5" w:rsidP="00F706D5">
      <w:pPr>
        <w:jc w:val="center"/>
      </w:pPr>
      <w:r>
        <w:rPr>
          <w:noProof/>
          <w:lang w:eastAsia="es-AR"/>
        </w:rPr>
        <w:drawing>
          <wp:inline distT="0" distB="0" distL="0" distR="0" wp14:anchorId="3CCE6B23" wp14:editId="40821DBE">
            <wp:extent cx="4118458" cy="1483726"/>
            <wp:effectExtent l="19050" t="19050" r="15875" b="215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054" cy="14925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6D5" w:rsidRDefault="00F706D5" w:rsidP="00F706D5">
      <w:pPr>
        <w:pStyle w:val="Ttulo3"/>
      </w:pPr>
      <w:r>
        <w:t>Ejemplo</w:t>
      </w:r>
    </w:p>
    <w:p w:rsidR="00F706D5" w:rsidRPr="00F706D5" w:rsidRDefault="00F706D5" w:rsidP="00F706D5">
      <w:pPr>
        <w:jc w:val="center"/>
      </w:pPr>
      <w:r>
        <w:rPr>
          <w:noProof/>
          <w:lang w:eastAsia="es-AR"/>
        </w:rPr>
        <w:drawing>
          <wp:inline distT="0" distB="0" distL="0" distR="0" wp14:anchorId="5986045A" wp14:editId="323C3847">
            <wp:extent cx="4140403" cy="4153989"/>
            <wp:effectExtent l="19050" t="19050" r="12700" b="184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1760" cy="415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6D5" w:rsidRDefault="00F706D5" w:rsidP="00F706D5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56D6985" wp14:editId="5DD04ECD">
            <wp:extent cx="5407304" cy="2496185"/>
            <wp:effectExtent l="19050" t="19050" r="22225" b="184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0"/>
                    <a:stretch/>
                  </pic:blipFill>
                  <pic:spPr bwMode="auto">
                    <a:xfrm>
                      <a:off x="0" y="0"/>
                      <a:ext cx="5407304" cy="24961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6D5" w:rsidRPr="00F706D5" w:rsidRDefault="0094295B" w:rsidP="00F706D5">
      <w:pPr>
        <w:jc w:val="center"/>
      </w:pPr>
      <w:r>
        <w:rPr>
          <w:noProof/>
          <w:lang w:eastAsia="es-AR"/>
        </w:rPr>
        <w:drawing>
          <wp:inline distT="0" distB="0" distL="0" distR="0" wp14:anchorId="2DF611A5" wp14:editId="553EB43A">
            <wp:extent cx="4242816" cy="2846786"/>
            <wp:effectExtent l="19050" t="19050" r="24765" b="107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410" cy="2849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6D5" w:rsidRDefault="0094295B" w:rsidP="00F706D5">
      <w:pPr>
        <w:jc w:val="center"/>
      </w:pPr>
      <w:r w:rsidRPr="0094295B">
        <w:rPr>
          <w:b/>
        </w:rPr>
        <w:t>NOTA</w:t>
      </w:r>
      <w:r>
        <w:t>: Observar que se toma en cuenta un enfriamiento luego de la bomba y una pérdida de carga en el conducto que conecta la salida de la caldera con la entrada a la turbina</w:t>
      </w:r>
    </w:p>
    <w:p w:rsidR="0094295B" w:rsidRDefault="0094295B" w:rsidP="0094295B">
      <w:pPr>
        <w:pStyle w:val="Ttulo2"/>
      </w:pPr>
      <w:r>
        <w:lastRenderedPageBreak/>
        <w:t xml:space="preserve">Mejoras en el ciclo </w:t>
      </w:r>
      <w:proofErr w:type="spellStart"/>
      <w:r>
        <w:t>Rankine</w:t>
      </w:r>
      <w:proofErr w:type="spellEnd"/>
    </w:p>
    <w:p w:rsidR="0094295B" w:rsidRPr="0094295B" w:rsidRDefault="0094295B" w:rsidP="0094295B">
      <w:pPr>
        <w:pStyle w:val="Ttulo3"/>
      </w:pPr>
      <w:r>
        <w:t>Disminución de la presión del condensador</w:t>
      </w:r>
    </w:p>
    <w:p w:rsidR="00870CE1" w:rsidRDefault="0094295B" w:rsidP="00870CE1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57F92449" wp14:editId="1381DE28">
            <wp:extent cx="1858061" cy="2350419"/>
            <wp:effectExtent l="19050" t="19050" r="27940" b="1206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3645" cy="2357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295B" w:rsidRDefault="0094295B" w:rsidP="00870CE1">
      <w:pPr>
        <w:jc w:val="center"/>
      </w:pPr>
      <w:r>
        <w:rPr>
          <w:noProof/>
          <w:lang w:eastAsia="es-AR"/>
        </w:rPr>
        <w:drawing>
          <wp:inline distT="0" distB="0" distL="0" distR="0" wp14:anchorId="24B4F428" wp14:editId="5D50FE81">
            <wp:extent cx="4213555" cy="1360658"/>
            <wp:effectExtent l="19050" t="19050" r="15875" b="114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5524" cy="13709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295B" w:rsidRDefault="0094295B" w:rsidP="0094295B">
      <w:pPr>
        <w:jc w:val="center"/>
      </w:pPr>
      <w:r>
        <w:rPr>
          <w:noProof/>
          <w:lang w:eastAsia="es-AR"/>
        </w:rPr>
        <w:drawing>
          <wp:inline distT="0" distB="0" distL="0" distR="0" wp14:anchorId="391C30C1" wp14:editId="688026EE">
            <wp:extent cx="4213556" cy="2728466"/>
            <wp:effectExtent l="19050" t="19050" r="15875" b="152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956" cy="2736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295B" w:rsidRDefault="0094295B">
      <w:pPr>
        <w:rPr>
          <w:rFonts w:eastAsiaTheme="majorEastAsia" w:cstheme="majorBidi"/>
          <w:color w:val="1F4D78" w:themeColor="accent1" w:themeShade="7F"/>
          <w:sz w:val="24"/>
          <w:szCs w:val="24"/>
          <w:u w:val="single"/>
        </w:rPr>
      </w:pPr>
      <w:r>
        <w:br w:type="page"/>
      </w:r>
    </w:p>
    <w:p w:rsidR="0094295B" w:rsidRDefault="0094295B" w:rsidP="0094295B">
      <w:pPr>
        <w:pStyle w:val="Ttulo3"/>
      </w:pPr>
      <w:r>
        <w:lastRenderedPageBreak/>
        <w:t>Sobrecalentamiento</w:t>
      </w:r>
    </w:p>
    <w:p w:rsidR="00870CE1" w:rsidRDefault="0094295B" w:rsidP="0094295B">
      <w:pPr>
        <w:jc w:val="center"/>
        <w:rPr>
          <w:b/>
        </w:rPr>
      </w:pPr>
      <w:r w:rsidRPr="0094295B">
        <w:rPr>
          <w:b/>
          <w:noProof/>
          <w:lang w:eastAsia="es-AR"/>
        </w:rPr>
        <w:drawing>
          <wp:inline distT="0" distB="0" distL="0" distR="0" wp14:anchorId="0B5AF71D" wp14:editId="56ECABCF">
            <wp:extent cx="1792224" cy="2451299"/>
            <wp:effectExtent l="19050" t="19050" r="17780" b="254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7167" cy="2458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295B" w:rsidRDefault="0094295B" w:rsidP="0094295B">
      <w:pPr>
        <w:jc w:val="center"/>
      </w:pPr>
      <w:r w:rsidRPr="00870CE1">
        <w:rPr>
          <w:b/>
        </w:rPr>
        <w:t>NOTA</w:t>
      </w:r>
      <w:r>
        <w:t xml:space="preserve">: Lo que ya dijimos, aumenta el trabajo neto y el rendimiento térmico así </w:t>
      </w:r>
      <w:r w:rsidR="00870CE1">
        <w:t>como también</w:t>
      </w:r>
      <w:r>
        <w:t xml:space="preserve"> mejora la calidad del vapor en las últimas etapas de la turbina y la temperatura máxima de sobrecalentamiento está limitada por los materiales de la turbina y en la </w:t>
      </w:r>
      <w:r w:rsidR="00870CE1">
        <w:t>“</w:t>
      </w:r>
      <w:r>
        <w:t>actualidad</w:t>
      </w:r>
      <w:r w:rsidR="00870CE1">
        <w:t>”</w:t>
      </w:r>
      <w:r>
        <w:t xml:space="preserve"> ese límite se encuentra en los 620°C</w:t>
      </w:r>
      <w:r w:rsidR="00870CE1">
        <w:t>.</w:t>
      </w:r>
    </w:p>
    <w:p w:rsidR="00870CE1" w:rsidRDefault="00870CE1" w:rsidP="00870CE1">
      <w:pPr>
        <w:pStyle w:val="Ttulo3"/>
      </w:pPr>
      <w:r>
        <w:t>Aumento de la presión en la caldera</w:t>
      </w:r>
    </w:p>
    <w:p w:rsidR="00870CE1" w:rsidRDefault="00870CE1" w:rsidP="00870CE1">
      <w:r w:rsidRPr="00870CE1">
        <w:rPr>
          <w:b/>
        </w:rPr>
        <w:t>NOTA</w:t>
      </w:r>
      <w:r>
        <w:t xml:space="preserve">: Cuando dos ciclos, uno con sobrecalentamiento y otro con aumento de la presión en la caldera funcionan con la misma temperatura máxima a la entrada de la turbina, se puede observar que el rendimiento térmico de aquella con aumento de presión es mayor pero la calidad del vapor a la salida de la turbina es malo. Este problema del título se puede solucionar a partir de la compresión en </w:t>
      </w:r>
      <w:proofErr w:type="spellStart"/>
      <w:r>
        <w:t>multi</w:t>
      </w:r>
      <w:proofErr w:type="spellEnd"/>
      <w:r>
        <w:t>-etapa con recalentamiento.</w:t>
      </w:r>
    </w:p>
    <w:p w:rsidR="00870CE1" w:rsidRDefault="00870CE1" w:rsidP="00870CE1">
      <w:pPr>
        <w:jc w:val="center"/>
      </w:pPr>
      <w:r>
        <w:rPr>
          <w:noProof/>
          <w:lang w:eastAsia="es-AR"/>
        </w:rPr>
        <w:drawing>
          <wp:inline distT="0" distB="0" distL="0" distR="0" wp14:anchorId="182E3647" wp14:editId="68D50E63">
            <wp:extent cx="4476750" cy="1909267"/>
            <wp:effectExtent l="19050" t="19050" r="19050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36" b="18928"/>
                    <a:stretch/>
                  </pic:blipFill>
                  <pic:spPr bwMode="auto">
                    <a:xfrm>
                      <a:off x="0" y="0"/>
                      <a:ext cx="4481737" cy="19113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E1" w:rsidRDefault="00870CE1" w:rsidP="00870CE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8B4AAC3" wp14:editId="5A6C041E">
            <wp:extent cx="2121408" cy="2771623"/>
            <wp:effectExtent l="19050" t="19050" r="12700" b="10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749" cy="2774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663B1D2C" wp14:editId="3EAB3A3B">
            <wp:extent cx="1741257" cy="2414016"/>
            <wp:effectExtent l="19050" t="19050" r="11430" b="247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551" cy="24269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CE1" w:rsidRDefault="00870CE1" w:rsidP="00870CE1">
      <w:pPr>
        <w:pStyle w:val="Ttulo3"/>
      </w:pPr>
      <w:r>
        <w:t>Expansión en múltiples etapas con recalentamiento</w:t>
      </w:r>
    </w:p>
    <w:p w:rsidR="00870CE1" w:rsidRDefault="00870CE1" w:rsidP="00870CE1">
      <w:pPr>
        <w:jc w:val="center"/>
      </w:pPr>
      <w:r>
        <w:rPr>
          <w:noProof/>
          <w:lang w:eastAsia="es-AR"/>
        </w:rPr>
        <w:drawing>
          <wp:inline distT="0" distB="0" distL="0" distR="0" wp14:anchorId="4F315CB1" wp14:editId="3651CA89">
            <wp:extent cx="4564685" cy="2452266"/>
            <wp:effectExtent l="19050" t="19050" r="26670" b="247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6516" cy="2453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CE1" w:rsidRDefault="00870CE1" w:rsidP="00870CE1">
      <w:pPr>
        <w:jc w:val="center"/>
      </w:pPr>
      <w:r>
        <w:rPr>
          <w:noProof/>
          <w:lang w:eastAsia="es-AR"/>
        </w:rPr>
        <w:drawing>
          <wp:inline distT="0" distB="0" distL="0" distR="0" wp14:anchorId="154A7BB0" wp14:editId="05509D6D">
            <wp:extent cx="4572000" cy="727857"/>
            <wp:effectExtent l="19050" t="19050" r="19050" b="152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9552" cy="733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CE1" w:rsidRDefault="00870CE1" w:rsidP="00870CE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DD23F27" wp14:editId="7C4E4AB8">
            <wp:extent cx="4703673" cy="2039370"/>
            <wp:effectExtent l="19050" t="19050" r="20955" b="184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197"/>
                    <a:stretch/>
                  </pic:blipFill>
                  <pic:spPr bwMode="auto">
                    <a:xfrm>
                      <a:off x="0" y="0"/>
                      <a:ext cx="4707017" cy="20408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E1" w:rsidRDefault="00870CE1" w:rsidP="00870CE1">
      <w:pPr>
        <w:jc w:val="center"/>
      </w:pPr>
      <w:r>
        <w:rPr>
          <w:noProof/>
          <w:lang w:eastAsia="es-AR"/>
        </w:rPr>
        <w:drawing>
          <wp:inline distT="0" distB="0" distL="0" distR="0" wp14:anchorId="4F354624" wp14:editId="573DC39E">
            <wp:extent cx="4718304" cy="2384587"/>
            <wp:effectExtent l="19050" t="19050" r="25400" b="15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283"/>
                    <a:stretch/>
                  </pic:blipFill>
                  <pic:spPr bwMode="auto">
                    <a:xfrm>
                      <a:off x="0" y="0"/>
                      <a:ext cx="4742341" cy="23967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E1" w:rsidRDefault="00870CE1" w:rsidP="00870CE1">
      <w:pPr>
        <w:jc w:val="center"/>
      </w:pPr>
      <w:r w:rsidRPr="005A586A">
        <w:rPr>
          <w:b/>
        </w:rPr>
        <w:t>NOTA</w:t>
      </w:r>
      <w:r>
        <w:t xml:space="preserve">: O sea que el ciclo de la expansión en múltiples etapas con recalentamiento </w:t>
      </w:r>
      <w:r w:rsidRPr="00870CE1">
        <w:rPr>
          <w:color w:val="FF0000"/>
        </w:rPr>
        <w:t xml:space="preserve">es únicamente para mejorar la calidad del vapor a la salida de la turbina </w:t>
      </w:r>
      <w:r>
        <w:t xml:space="preserve">pero </w:t>
      </w:r>
      <w:r w:rsidR="005A586A">
        <w:t>el</w:t>
      </w:r>
      <w:r>
        <w:t xml:space="preserve"> propósito </w:t>
      </w:r>
      <w:r w:rsidR="005A586A">
        <w:t xml:space="preserve">de </w:t>
      </w:r>
      <w:r>
        <w:t>su existencia no está motivada por un aumento en el rendimiento térmico o trabajo neto del ciclo</w:t>
      </w:r>
    </w:p>
    <w:p w:rsidR="005A586A" w:rsidRDefault="005A586A" w:rsidP="005A586A">
      <w:pPr>
        <w:pStyle w:val="Ttulo3"/>
      </w:pPr>
      <w:r>
        <w:t>Regeneración</w:t>
      </w:r>
    </w:p>
    <w:p w:rsidR="005A586A" w:rsidRDefault="005A586A" w:rsidP="005A586A">
      <w:pPr>
        <w:jc w:val="center"/>
      </w:pPr>
      <w:r>
        <w:rPr>
          <w:noProof/>
          <w:lang w:eastAsia="es-AR"/>
        </w:rPr>
        <w:drawing>
          <wp:inline distT="0" distB="0" distL="0" distR="0" wp14:anchorId="033EA8C6" wp14:editId="043ED46A">
            <wp:extent cx="4937760" cy="1461765"/>
            <wp:effectExtent l="19050" t="19050" r="15240" b="247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849"/>
                    <a:stretch/>
                  </pic:blipFill>
                  <pic:spPr bwMode="auto">
                    <a:xfrm>
                      <a:off x="0" y="0"/>
                      <a:ext cx="4957661" cy="14676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86A" w:rsidRDefault="005A586A" w:rsidP="005A586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B1CB320" wp14:editId="16F93729">
            <wp:extent cx="4901184" cy="3321782"/>
            <wp:effectExtent l="19050" t="19050" r="13970" b="120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718"/>
                    <a:stretch/>
                  </pic:blipFill>
                  <pic:spPr bwMode="auto">
                    <a:xfrm>
                      <a:off x="0" y="0"/>
                      <a:ext cx="4903577" cy="33234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86A" w:rsidRDefault="005A586A" w:rsidP="005A586A">
      <w:pPr>
        <w:pStyle w:val="Ttulo3"/>
      </w:pPr>
      <w:r>
        <w:t>Regeneración con calentador de agua de alimentación abierto</w:t>
      </w:r>
    </w:p>
    <w:p w:rsidR="005A586A" w:rsidRDefault="005A586A" w:rsidP="005A586A">
      <w:pPr>
        <w:jc w:val="center"/>
      </w:pPr>
      <w:r>
        <w:rPr>
          <w:noProof/>
          <w:lang w:eastAsia="es-AR"/>
        </w:rPr>
        <w:drawing>
          <wp:inline distT="0" distB="0" distL="0" distR="0" wp14:anchorId="39F7A20F" wp14:editId="4A34BD7C">
            <wp:extent cx="4813402" cy="2396353"/>
            <wp:effectExtent l="19050" t="19050" r="25400" b="234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417" cy="2397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86A" w:rsidRPr="005A586A" w:rsidRDefault="005A586A" w:rsidP="005A586A">
      <w:r w:rsidRPr="005A586A">
        <w:rPr>
          <w:b/>
        </w:rPr>
        <w:t>NOTA</w:t>
      </w:r>
      <w:r>
        <w:t>: Es en esencia una cámara de mezcla e idealmente el fluido de trabajo sale del calentador como líquido saturado a la presión de trabajo de la cámara de mezcla</w:t>
      </w:r>
    </w:p>
    <w:p w:rsidR="005A586A" w:rsidRDefault="005A586A" w:rsidP="005A586A">
      <w:pPr>
        <w:jc w:val="center"/>
      </w:pPr>
      <w:r>
        <w:rPr>
          <w:noProof/>
          <w:lang w:eastAsia="es-AR"/>
        </w:rPr>
        <w:drawing>
          <wp:inline distT="0" distB="0" distL="0" distR="0" wp14:anchorId="745DC0B1" wp14:editId="6F9128B3">
            <wp:extent cx="4491533" cy="1168876"/>
            <wp:effectExtent l="19050" t="19050" r="23495" b="127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0412" cy="11737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86A" w:rsidRDefault="005A586A" w:rsidP="005A586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7DEA480" wp14:editId="1CBBF918">
            <wp:extent cx="3928110" cy="1031318"/>
            <wp:effectExtent l="19050" t="19050" r="15240" b="165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1051" cy="10399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86A" w:rsidRDefault="005A586A" w:rsidP="005A586A">
      <w:pPr>
        <w:jc w:val="center"/>
      </w:pPr>
      <w:r>
        <w:rPr>
          <w:noProof/>
          <w:lang w:eastAsia="es-AR"/>
        </w:rPr>
        <w:drawing>
          <wp:inline distT="0" distB="0" distL="0" distR="0" wp14:anchorId="4869124A" wp14:editId="7A7A3617">
            <wp:extent cx="3233318" cy="795078"/>
            <wp:effectExtent l="19050" t="19050" r="24765" b="2413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1655" cy="7995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0C2A" w:rsidRDefault="00790C2A" w:rsidP="005A586A">
      <w:pPr>
        <w:jc w:val="center"/>
      </w:pPr>
      <w:r w:rsidRPr="00790C2A">
        <w:rPr>
          <w:b/>
        </w:rPr>
        <w:t>NOTA</w:t>
      </w:r>
      <w:r>
        <w:t xml:space="preserve">: Pueden </w:t>
      </w:r>
      <w:r w:rsidRPr="00790C2A">
        <w:rPr>
          <w:color w:val="FF0000"/>
        </w:rPr>
        <w:t xml:space="preserve">conseguirse mayores rendimientos térmicos a partir del uso de una mayor cantidad de calentadores de agua de alimentación </w:t>
      </w:r>
      <w:r>
        <w:t>y la cantidad de estos a utilizar depende de consideraciones económicas</w:t>
      </w:r>
    </w:p>
    <w:p w:rsidR="00790C2A" w:rsidRDefault="00790C2A" w:rsidP="00790C2A">
      <w:pPr>
        <w:pStyle w:val="Ttulo3"/>
      </w:pPr>
      <w:r>
        <w:t>Calentadores de agua de alimentación cerrados</w:t>
      </w:r>
    </w:p>
    <w:p w:rsidR="00790C2A" w:rsidRDefault="00790C2A" w:rsidP="00790C2A">
      <w:pPr>
        <w:jc w:val="center"/>
      </w:pPr>
      <w:r>
        <w:rPr>
          <w:noProof/>
          <w:lang w:eastAsia="es-AR"/>
        </w:rPr>
        <w:drawing>
          <wp:inline distT="0" distB="0" distL="0" distR="0" wp14:anchorId="1A4E3B3D" wp14:editId="486E7E8E">
            <wp:extent cx="5612130" cy="2303780"/>
            <wp:effectExtent l="19050" t="19050" r="26670" b="203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0C2A" w:rsidRDefault="00790C2A" w:rsidP="00790C2A">
      <w:pPr>
        <w:jc w:val="center"/>
      </w:pPr>
      <w:r>
        <w:rPr>
          <w:noProof/>
          <w:lang w:eastAsia="es-AR"/>
        </w:rPr>
        <w:drawing>
          <wp:inline distT="0" distB="0" distL="0" distR="0" wp14:anchorId="335E6C03" wp14:editId="4149B8A3">
            <wp:extent cx="4498848" cy="1988798"/>
            <wp:effectExtent l="19050" t="19050" r="16510" b="1206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084" cy="1991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0C2A" w:rsidRPr="00790C2A" w:rsidRDefault="00790C2A" w:rsidP="00790C2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38FD7DA" wp14:editId="382AB252">
            <wp:extent cx="4630522" cy="3425999"/>
            <wp:effectExtent l="19050" t="19050" r="17780" b="222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345" cy="3426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CE1" w:rsidRDefault="00071A23" w:rsidP="0094295B">
      <w:pPr>
        <w:jc w:val="center"/>
      </w:pPr>
      <w:r>
        <w:rPr>
          <w:noProof/>
          <w:lang w:eastAsia="es-AR"/>
        </w:rPr>
        <w:drawing>
          <wp:inline distT="0" distB="0" distL="0" distR="0" wp14:anchorId="33E206A1" wp14:editId="5CAB1E11">
            <wp:extent cx="4637837" cy="4010748"/>
            <wp:effectExtent l="19050" t="19050" r="10795" b="279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5398" cy="4017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1A23" w:rsidRDefault="00AD3662" w:rsidP="00AD3662">
      <w:pPr>
        <w:pStyle w:val="Ttulo3"/>
      </w:pPr>
      <w:r>
        <w:lastRenderedPageBreak/>
        <w:t>Ciclo combinado</w:t>
      </w:r>
    </w:p>
    <w:p w:rsidR="00AD3662" w:rsidRPr="00AD3662" w:rsidRDefault="00AD3662" w:rsidP="00AD3662">
      <w:pPr>
        <w:jc w:val="center"/>
      </w:pPr>
      <w:r>
        <w:rPr>
          <w:noProof/>
          <w:lang w:eastAsia="es-AR"/>
        </w:rPr>
        <w:drawing>
          <wp:inline distT="0" distB="0" distL="0" distR="0" wp14:anchorId="14F632D2" wp14:editId="3F5CBB78">
            <wp:extent cx="4476903" cy="3128969"/>
            <wp:effectExtent l="19050" t="19050" r="19050" b="146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8181" cy="3129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3662" w:rsidRPr="00AD36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3BD"/>
    <w:rsid w:val="000066E1"/>
    <w:rsid w:val="00071A23"/>
    <w:rsid w:val="002434EA"/>
    <w:rsid w:val="003533BD"/>
    <w:rsid w:val="005A586A"/>
    <w:rsid w:val="00790C2A"/>
    <w:rsid w:val="00870CE1"/>
    <w:rsid w:val="00922027"/>
    <w:rsid w:val="0094295B"/>
    <w:rsid w:val="00AD3662"/>
    <w:rsid w:val="00F07348"/>
    <w:rsid w:val="00F70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3FF4AF9-690B-4D5C-8058-8E48BCA26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33BD"/>
    <w:rPr>
      <w:rFonts w:ascii="Cambria Math" w:hAnsi="Cambria Math"/>
    </w:rPr>
  </w:style>
  <w:style w:type="paragraph" w:styleId="Ttulo1">
    <w:name w:val="heading 1"/>
    <w:basedOn w:val="Normal"/>
    <w:next w:val="Normal"/>
    <w:link w:val="Ttulo1Car"/>
    <w:uiPriority w:val="9"/>
    <w:qFormat/>
    <w:rsid w:val="003533BD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33BD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06D5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33BD"/>
    <w:rPr>
      <w:rFonts w:ascii="Cambria Math" w:eastAsiaTheme="majorEastAsia" w:hAnsi="Cambria Math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533BD"/>
    <w:rPr>
      <w:rFonts w:ascii="Cambria Math" w:eastAsiaTheme="majorEastAsia" w:hAnsi="Cambria Math" w:cstheme="majorBidi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706D5"/>
    <w:rPr>
      <w:rFonts w:ascii="Cambria Math" w:eastAsiaTheme="majorEastAsia" w:hAnsi="Cambria Math" w:cstheme="majorBidi"/>
      <w:color w:val="1F4D78" w:themeColor="accent1" w:themeShade="7F"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35BDE-E2A4-4C5D-8921-5B7288211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3</cp:revision>
  <dcterms:created xsi:type="dcterms:W3CDTF">2021-11-17T14:31:00Z</dcterms:created>
  <dcterms:modified xsi:type="dcterms:W3CDTF">2021-11-17T19:34:00Z</dcterms:modified>
</cp:coreProperties>
</file>