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364" w:rsidRDefault="00CA0364" w:rsidP="00D97574">
      <w:pPr>
        <w:pStyle w:val="Ttulo2"/>
      </w:pPr>
      <w:r>
        <w:t>Introducción</w:t>
      </w:r>
    </w:p>
    <w:p w:rsidR="00CA0364" w:rsidRDefault="00CA0364" w:rsidP="00CA0364">
      <w:r>
        <w:rPr>
          <w:noProof/>
          <w:lang w:eastAsia="es-AR"/>
        </w:rPr>
        <w:drawing>
          <wp:inline distT="0" distB="0" distL="0" distR="0">
            <wp:extent cx="5819368" cy="3077154"/>
            <wp:effectExtent l="19050" t="19050" r="10160"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uadro introducción.png"/>
                    <pic:cNvPicPr/>
                  </pic:nvPicPr>
                  <pic:blipFill rotWithShape="1">
                    <a:blip r:embed="rId4" cstate="print">
                      <a:extLst>
                        <a:ext uri="{28A0092B-C50C-407E-A947-70E740481C1C}">
                          <a14:useLocalDpi xmlns:a14="http://schemas.microsoft.com/office/drawing/2010/main" val="0"/>
                        </a:ext>
                      </a:extLst>
                    </a:blip>
                    <a:srcRect r="16125" b="8609"/>
                    <a:stretch/>
                  </pic:blipFill>
                  <pic:spPr bwMode="auto">
                    <a:xfrm>
                      <a:off x="0" y="0"/>
                      <a:ext cx="5828498" cy="308198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A0364" w:rsidRPr="00A40D29" w:rsidRDefault="00CA0364" w:rsidP="00CA0364">
      <w:pPr>
        <w:pStyle w:val="Ttulo2"/>
      </w:pPr>
      <w:r>
        <w:t>Transformaciones a presión constante</w:t>
      </w:r>
    </w:p>
    <w:p w:rsidR="00CA0364" w:rsidRDefault="00CA0364" w:rsidP="00CA0364">
      <w:r>
        <w:rPr>
          <w:noProof/>
          <w:lang w:eastAsia="es-AR"/>
        </w:rPr>
        <w:drawing>
          <wp:inline distT="0" distB="0" distL="0" distR="0">
            <wp:extent cx="5819140" cy="3928611"/>
            <wp:effectExtent l="19050" t="19050" r="10160"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Transformaciones a presión constante.png"/>
                    <pic:cNvPicPr/>
                  </pic:nvPicPr>
                  <pic:blipFill rotWithShape="1">
                    <a:blip r:embed="rId5" cstate="print">
                      <a:extLst>
                        <a:ext uri="{28A0092B-C50C-407E-A947-70E740481C1C}">
                          <a14:useLocalDpi xmlns:a14="http://schemas.microsoft.com/office/drawing/2010/main" val="0"/>
                        </a:ext>
                      </a:extLst>
                    </a:blip>
                    <a:srcRect l="9493" r="22076" b="4802"/>
                    <a:stretch/>
                  </pic:blipFill>
                  <pic:spPr bwMode="auto">
                    <a:xfrm>
                      <a:off x="0" y="0"/>
                      <a:ext cx="5826851" cy="393381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A0364" w:rsidRDefault="00CA0364" w:rsidP="00CA0364">
      <w:r w:rsidRPr="00175398">
        <w:rPr>
          <w:b/>
        </w:rPr>
        <w:t>NOTA</w:t>
      </w:r>
      <w:r>
        <w:t>: Las entalpías molares parciales son constantes a</w:t>
      </w:r>
      <w:r w:rsidR="00175398">
        <w:t xml:space="preserve"> la hora de evaluar la</w:t>
      </w:r>
      <w:r>
        <w:t xml:space="preserve"> derivada parcial de la entalpía respecto del grado de avance dado que </w:t>
      </w:r>
      <w:r w:rsidR="00175398">
        <w:t>se considera</w:t>
      </w:r>
      <w:r>
        <w:t xml:space="preserve"> </w:t>
      </w:r>
      <w:r w:rsidR="00175398">
        <w:t xml:space="preserve">una temperatura y presión </w:t>
      </w:r>
      <w:r w:rsidR="00175398">
        <w:lastRenderedPageBreak/>
        <w:t>fija y la contribución de un mol para cada componente en las condiciones dadas de mezcla (se fijan los moles del resto de los componente), de modo que cada entalpía molar parcial es un valor constante.</w:t>
      </w:r>
    </w:p>
    <w:p w:rsidR="00CA0364" w:rsidRDefault="00CA0364" w:rsidP="00CA0364">
      <w:pPr>
        <w:pStyle w:val="Ttulo2"/>
      </w:pPr>
      <w:r>
        <w:t>Transformaciones a volumen constante</w:t>
      </w:r>
    </w:p>
    <w:p w:rsidR="00CA0364" w:rsidRDefault="00CA0364" w:rsidP="00CA0364">
      <w:r>
        <w:rPr>
          <w:noProof/>
          <w:lang w:eastAsia="es-AR"/>
        </w:rPr>
        <w:drawing>
          <wp:inline distT="0" distB="0" distL="0" distR="0">
            <wp:extent cx="5645426" cy="2315720"/>
            <wp:effectExtent l="19050" t="19050" r="12700" b="279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Transformación a volumen constante.png"/>
                    <pic:cNvPicPr/>
                  </pic:nvPicPr>
                  <pic:blipFill rotWithShape="1">
                    <a:blip r:embed="rId6">
                      <a:extLst>
                        <a:ext uri="{28A0092B-C50C-407E-A947-70E740481C1C}">
                          <a14:useLocalDpi xmlns:a14="http://schemas.microsoft.com/office/drawing/2010/main" val="0"/>
                        </a:ext>
                      </a:extLst>
                    </a:blip>
                    <a:srcRect l="7652" t="9929" r="55371" b="58815"/>
                    <a:stretch/>
                  </pic:blipFill>
                  <pic:spPr bwMode="auto">
                    <a:xfrm>
                      <a:off x="0" y="0"/>
                      <a:ext cx="5675943" cy="232823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A0364" w:rsidRDefault="00CA0364" w:rsidP="00CA0364">
      <w:pPr>
        <w:pStyle w:val="Ttulo2"/>
      </w:pPr>
      <w:r>
        <w:t>Relación de los calores de reacción a presión y volumen constante</w:t>
      </w:r>
    </w:p>
    <w:p w:rsidR="00CA0364" w:rsidRDefault="00CA0364" w:rsidP="00CA0364">
      <w:r>
        <w:rPr>
          <w:noProof/>
          <w:lang w:eastAsia="es-AR"/>
        </w:rPr>
        <w:drawing>
          <wp:inline distT="0" distB="0" distL="0" distR="0">
            <wp:extent cx="5812404" cy="1937569"/>
            <wp:effectExtent l="19050" t="19050" r="17145" b="247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Cuadro, relación de los calores de reacción.png"/>
                    <pic:cNvPicPr/>
                  </pic:nvPicPr>
                  <pic:blipFill rotWithShape="1">
                    <a:blip r:embed="rId7">
                      <a:extLst>
                        <a:ext uri="{28A0092B-C50C-407E-A947-70E740481C1C}">
                          <a14:useLocalDpi xmlns:a14="http://schemas.microsoft.com/office/drawing/2010/main" val="0"/>
                        </a:ext>
                      </a:extLst>
                    </a:blip>
                    <a:srcRect l="1702" t="1752" r="50269" b="65257"/>
                    <a:stretch/>
                  </pic:blipFill>
                  <pic:spPr bwMode="auto">
                    <a:xfrm>
                      <a:off x="0" y="0"/>
                      <a:ext cx="5837194" cy="19458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A0364" w:rsidRPr="00CA0364" w:rsidRDefault="00CA0364" w:rsidP="00CA0364"/>
    <w:p w:rsidR="009F40BA" w:rsidRDefault="00FC44B4" w:rsidP="00D97574">
      <w:pPr>
        <w:pStyle w:val="Ttulo2"/>
      </w:pPr>
      <w:r w:rsidRPr="00FC44B4">
        <w:lastRenderedPageBreak/>
        <w:t>Relación de calores de reacción a presión y volumen constante</w:t>
      </w:r>
    </w:p>
    <w:p w:rsidR="00FC44B4" w:rsidRDefault="00FC44B4">
      <w:pPr>
        <w:rPr>
          <w:u w:val="single"/>
        </w:rPr>
      </w:pPr>
      <w:r w:rsidRPr="00FC44B4">
        <w:rPr>
          <w:noProof/>
          <w:lang w:eastAsia="es-AR"/>
        </w:rPr>
        <w:drawing>
          <wp:inline distT="0" distB="0" distL="0" distR="0">
            <wp:extent cx="5612130" cy="711769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Relación calores de reacción a presión y volumen constante.jpg"/>
                    <pic:cNvPicPr/>
                  </pic:nvPicPr>
                  <pic:blipFill rotWithShape="1">
                    <a:blip r:embed="rId8" cstate="print">
                      <a:extLst>
                        <a:ext uri="{28A0092B-C50C-407E-A947-70E740481C1C}">
                          <a14:useLocalDpi xmlns:a14="http://schemas.microsoft.com/office/drawing/2010/main" val="0"/>
                        </a:ext>
                      </a:extLst>
                    </a:blip>
                    <a:srcRect b="7295"/>
                    <a:stretch/>
                  </pic:blipFill>
                  <pic:spPr bwMode="auto">
                    <a:xfrm>
                      <a:off x="0" y="0"/>
                      <a:ext cx="5612130" cy="7117690"/>
                    </a:xfrm>
                    <a:prstGeom prst="rect">
                      <a:avLst/>
                    </a:prstGeom>
                    <a:ln>
                      <a:noFill/>
                    </a:ln>
                    <a:extLst>
                      <a:ext uri="{53640926-AAD7-44D8-BBD7-CCE9431645EC}">
                        <a14:shadowObscured xmlns:a14="http://schemas.microsoft.com/office/drawing/2010/main"/>
                      </a:ext>
                    </a:extLst>
                  </pic:spPr>
                </pic:pic>
              </a:graphicData>
            </a:graphic>
          </wp:inline>
        </w:drawing>
      </w:r>
    </w:p>
    <w:p w:rsidR="00FC44B4" w:rsidRDefault="00FC44B4">
      <w:r w:rsidRPr="00D97574">
        <w:rPr>
          <w:b/>
        </w:rPr>
        <w:t>NOTA</w:t>
      </w:r>
      <w:r w:rsidR="00D97574">
        <w:t xml:space="preserve">: </w:t>
      </w:r>
      <w:r>
        <w:t xml:space="preserve">Entonces el calor intercambiado a presión y temperatura constante cuando la reacción se produce de forma completa una sola vez desde solo los productos (que es igual a la variación de entalpía a presión y temperatura constante de acuerdo al primer principio si solo consideramos posible trabajo de frontera móvil) es igual al calor intercambiado a volumen y </w:t>
      </w:r>
      <w:r>
        <w:lastRenderedPageBreak/>
        <w:t>temperatura constante cuando se produce la misma reacción (que es igual a la variación de energía interna del sistema por el primer principio si solo consideramos posible trabajo de frontera móvil) más el producto de la presión a la que se lleva a cabo la transformación por la variación de volumen a presión y temperatura constante (que es igual a la variación del volumen del sistema cuando la reacción se produce de forma completa una sola vez desde solo los productos, es decir, variación de volumen solo causado por el avance de la reacción)</w:t>
      </w:r>
    </w:p>
    <w:p w:rsidR="00A40D29" w:rsidRDefault="00A40D29" w:rsidP="00D97574">
      <w:pPr>
        <w:pStyle w:val="Ttulo2"/>
      </w:pPr>
      <w:r w:rsidRPr="00A40D29">
        <w:t>Relación para gases ideales</w:t>
      </w:r>
    </w:p>
    <w:p w:rsidR="00A40D29" w:rsidRDefault="00A40D29" w:rsidP="00A40D29">
      <w:pPr>
        <w:jc w:val="center"/>
        <w:rPr>
          <w:u w:val="single"/>
        </w:rPr>
      </w:pPr>
      <w:r w:rsidRPr="00A40D29">
        <w:rPr>
          <w:noProof/>
          <w:lang w:eastAsia="es-AR"/>
        </w:rPr>
        <w:drawing>
          <wp:inline distT="0" distB="0" distL="0" distR="0">
            <wp:extent cx="5515660" cy="575373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Relación de los calores para gases ideales (1).jpg"/>
                    <pic:cNvPicPr/>
                  </pic:nvPicPr>
                  <pic:blipFill rotWithShape="1">
                    <a:blip r:embed="rId9" cstate="print">
                      <a:extLst>
                        <a:ext uri="{28A0092B-C50C-407E-A947-70E740481C1C}">
                          <a14:useLocalDpi xmlns:a14="http://schemas.microsoft.com/office/drawing/2010/main" val="0"/>
                        </a:ext>
                      </a:extLst>
                    </a:blip>
                    <a:srcRect r="1719"/>
                    <a:stretch/>
                  </pic:blipFill>
                  <pic:spPr bwMode="auto">
                    <a:xfrm>
                      <a:off x="0" y="0"/>
                      <a:ext cx="5515660" cy="5753735"/>
                    </a:xfrm>
                    <a:prstGeom prst="rect">
                      <a:avLst/>
                    </a:prstGeom>
                    <a:ln>
                      <a:noFill/>
                    </a:ln>
                    <a:extLst>
                      <a:ext uri="{53640926-AAD7-44D8-BBD7-CCE9431645EC}">
                        <a14:shadowObscured xmlns:a14="http://schemas.microsoft.com/office/drawing/2010/main"/>
                      </a:ext>
                    </a:extLst>
                  </pic:spPr>
                </pic:pic>
              </a:graphicData>
            </a:graphic>
          </wp:inline>
        </w:drawing>
      </w:r>
    </w:p>
    <w:p w:rsidR="00A40D29" w:rsidRDefault="00A40D29" w:rsidP="00A40D29">
      <w:pPr>
        <w:jc w:val="center"/>
        <w:rPr>
          <w:u w:val="single"/>
        </w:rPr>
      </w:pPr>
      <w:r w:rsidRPr="00A40D29">
        <w:rPr>
          <w:noProof/>
          <w:lang w:eastAsia="es-AR"/>
        </w:rPr>
        <w:lastRenderedPageBreak/>
        <w:drawing>
          <wp:inline distT="0" distB="0" distL="0" distR="0">
            <wp:extent cx="5449494" cy="6971284"/>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Relación de los calores para gases ideales (2).jpg"/>
                    <pic:cNvPicPr/>
                  </pic:nvPicPr>
                  <pic:blipFill rotWithShape="1">
                    <a:blip r:embed="rId10" cstate="print">
                      <a:extLst>
                        <a:ext uri="{28A0092B-C50C-407E-A947-70E740481C1C}">
                          <a14:useLocalDpi xmlns:a14="http://schemas.microsoft.com/office/drawing/2010/main" val="0"/>
                        </a:ext>
                      </a:extLst>
                    </a:blip>
                    <a:srcRect t="2915" r="2892" b="4512"/>
                    <a:stretch/>
                  </pic:blipFill>
                  <pic:spPr bwMode="auto">
                    <a:xfrm>
                      <a:off x="0" y="0"/>
                      <a:ext cx="5449824" cy="6971707"/>
                    </a:xfrm>
                    <a:prstGeom prst="rect">
                      <a:avLst/>
                    </a:prstGeom>
                    <a:ln>
                      <a:noFill/>
                    </a:ln>
                    <a:extLst>
                      <a:ext uri="{53640926-AAD7-44D8-BBD7-CCE9431645EC}">
                        <a14:shadowObscured xmlns:a14="http://schemas.microsoft.com/office/drawing/2010/main"/>
                      </a:ext>
                    </a:extLst>
                  </pic:spPr>
                </pic:pic>
              </a:graphicData>
            </a:graphic>
          </wp:inline>
        </w:drawing>
      </w:r>
    </w:p>
    <w:p w:rsidR="00CA0364" w:rsidRDefault="00CA0364" w:rsidP="00CA0364">
      <w:pPr>
        <w:pStyle w:val="Ttulo2"/>
      </w:pPr>
      <w:r>
        <w:lastRenderedPageBreak/>
        <w:t>Leyes de la termoquímica</w:t>
      </w:r>
    </w:p>
    <w:p w:rsidR="00CA0364" w:rsidRDefault="00CA0364" w:rsidP="00CA0364">
      <w:r>
        <w:rPr>
          <w:noProof/>
          <w:lang w:eastAsia="es-AR"/>
        </w:rPr>
        <w:drawing>
          <wp:inline distT="0" distB="0" distL="0" distR="0">
            <wp:extent cx="6229417" cy="2862470"/>
            <wp:effectExtent l="19050" t="19050" r="19050" b="14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Cuadro-Leyes de la termoquímica.png"/>
                    <pic:cNvPicPr/>
                  </pic:nvPicPr>
                  <pic:blipFill rotWithShape="1">
                    <a:blip r:embed="rId11" cstate="print">
                      <a:extLst>
                        <a:ext uri="{28A0092B-C50C-407E-A947-70E740481C1C}">
                          <a14:useLocalDpi xmlns:a14="http://schemas.microsoft.com/office/drawing/2010/main" val="0"/>
                        </a:ext>
                      </a:extLst>
                    </a:blip>
                    <a:srcRect l="992" t="1751" r="18534" b="22049"/>
                    <a:stretch/>
                  </pic:blipFill>
                  <pic:spPr bwMode="auto">
                    <a:xfrm>
                      <a:off x="0" y="0"/>
                      <a:ext cx="6239268" cy="286699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75398" w:rsidRDefault="00175398" w:rsidP="00175398">
      <w:pPr>
        <w:pStyle w:val="Ttulo2"/>
      </w:pPr>
      <w:r>
        <w:t xml:space="preserve">Relación entre la ley de Kirchhoff y la Ley de </w:t>
      </w:r>
      <w:proofErr w:type="spellStart"/>
      <w:r>
        <w:t>Hess</w:t>
      </w:r>
      <w:proofErr w:type="spellEnd"/>
    </w:p>
    <w:p w:rsidR="00CA0364" w:rsidRDefault="00175398" w:rsidP="00175398">
      <w:pPr>
        <w:jc w:val="center"/>
      </w:pPr>
      <w:r>
        <w:rPr>
          <w:noProof/>
          <w:lang w:eastAsia="es-AR"/>
        </w:rPr>
        <w:drawing>
          <wp:inline distT="0" distB="0" distL="0" distR="0" wp14:anchorId="0804864C" wp14:editId="6D150EB4">
            <wp:extent cx="3697357" cy="2107217"/>
            <wp:effectExtent l="19050" t="19050" r="17780" b="266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4489" cy="2111282"/>
                    </a:xfrm>
                    <a:prstGeom prst="rect">
                      <a:avLst/>
                    </a:prstGeom>
                    <a:ln>
                      <a:solidFill>
                        <a:schemeClr val="accent1"/>
                      </a:solidFill>
                    </a:ln>
                  </pic:spPr>
                </pic:pic>
              </a:graphicData>
            </a:graphic>
          </wp:inline>
        </w:drawing>
      </w:r>
    </w:p>
    <w:p w:rsidR="00175398" w:rsidRDefault="00175398" w:rsidP="00175398">
      <w:pPr>
        <w:pStyle w:val="Ttulo2"/>
      </w:pPr>
      <w:r>
        <w:t>Combustión</w:t>
      </w:r>
    </w:p>
    <w:p w:rsidR="00175398" w:rsidRDefault="00175398" w:rsidP="00175398">
      <w:pPr>
        <w:pStyle w:val="Ttulo3"/>
      </w:pPr>
      <w:r>
        <w:t>Combustibles</w:t>
      </w:r>
    </w:p>
    <w:p w:rsidR="00175398" w:rsidRDefault="00175398" w:rsidP="00175398">
      <w:pPr>
        <w:jc w:val="center"/>
      </w:pPr>
      <w:r>
        <w:rPr>
          <w:noProof/>
          <w:lang w:eastAsia="es-AR"/>
        </w:rPr>
        <w:drawing>
          <wp:inline distT="0" distB="0" distL="0" distR="0" wp14:anchorId="0535924C" wp14:editId="3FA7B0D8">
            <wp:extent cx="2442950" cy="1149114"/>
            <wp:effectExtent l="19050" t="19050" r="1460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674"/>
                    <a:stretch/>
                  </pic:blipFill>
                  <pic:spPr bwMode="auto">
                    <a:xfrm>
                      <a:off x="0" y="0"/>
                      <a:ext cx="2454094" cy="115435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75398" w:rsidRDefault="00175398" w:rsidP="00175398">
      <w:pPr>
        <w:jc w:val="center"/>
        <w:rPr>
          <w:rFonts w:eastAsiaTheme="minorEastAsia"/>
        </w:rPr>
      </w:pPr>
      <w:r w:rsidRPr="00175398">
        <w:rPr>
          <w:b/>
        </w:rPr>
        <w:t>NOTA</w:t>
      </w:r>
      <w:r>
        <w:t xml:space="preserve">: En el gas natural también hay propano y butano, pero el componente principal es el metano. Observar que la fórmula general de los compuestos esos que terminan en ano es </w:t>
      </w:r>
      <m:oMath>
        <m:sSub>
          <m:sSubPr>
            <m:ctrlPr>
              <w:rPr>
                <w:i/>
              </w:rPr>
            </m:ctrlPr>
          </m:sSubPr>
          <m:e>
            <m:r>
              <m:t>C</m:t>
            </m:r>
          </m:e>
          <m:sub>
            <m:r>
              <m:t>i</m:t>
            </m:r>
          </m:sub>
        </m:sSub>
        <m:sSub>
          <m:sSubPr>
            <m:ctrlPr>
              <w:rPr>
                <w:i/>
              </w:rPr>
            </m:ctrlPr>
          </m:sSubPr>
          <m:e>
            <m:r>
              <m:t>H</m:t>
            </m:r>
          </m:e>
          <m:sub>
            <m:r>
              <m:t>2</m:t>
            </m:r>
            <m:d>
              <m:dPr>
                <m:ctrlPr>
                  <w:rPr>
                    <w:i/>
                  </w:rPr>
                </m:ctrlPr>
              </m:dPr>
              <m:e>
                <m:r>
                  <m:t>i+1</m:t>
                </m:r>
              </m:e>
            </m:d>
          </m:sub>
        </m:sSub>
      </m:oMath>
    </w:p>
    <w:p w:rsidR="00175398" w:rsidRDefault="00175398" w:rsidP="00175398">
      <w:pPr>
        <w:rPr>
          <w:rFonts w:eastAsiaTheme="minorEastAsia"/>
        </w:rPr>
      </w:pPr>
      <w:r w:rsidRPr="00175398">
        <w:rPr>
          <w:rStyle w:val="Ttulo2Car"/>
        </w:rPr>
        <w:lastRenderedPageBreak/>
        <w:t>Combustión completa</w:t>
      </w:r>
      <w:r>
        <w:rPr>
          <w:rFonts w:eastAsiaTheme="minorEastAsia"/>
        </w:rPr>
        <w:t>: Todo el carbono del hidrocarburo oxida a dióxido de carbono</w:t>
      </w:r>
      <w:r w:rsidR="00B11189">
        <w:rPr>
          <w:rFonts w:eastAsiaTheme="minorEastAsia"/>
        </w:rPr>
        <w:t xml:space="preserve"> y todo el hidrógeno oxida a agua</w:t>
      </w:r>
    </w:p>
    <w:p w:rsidR="00175398" w:rsidRDefault="00175398" w:rsidP="00175398">
      <w:pPr>
        <w:rPr>
          <w:rFonts w:eastAsiaTheme="minorEastAsia"/>
        </w:rPr>
      </w:pPr>
      <w:r>
        <w:rPr>
          <w:rStyle w:val="Ttulo2Car"/>
        </w:rPr>
        <w:t>Combustión incompleta</w:t>
      </w:r>
      <w:r>
        <w:rPr>
          <w:rFonts w:eastAsiaTheme="minorEastAsia"/>
        </w:rPr>
        <w:t xml:space="preserve">: En los humos o productos de la combustión hay monóxido de carbono y/o HC </w:t>
      </w:r>
      <w:r w:rsidR="00B11189">
        <w:rPr>
          <w:rFonts w:eastAsiaTheme="minorEastAsia"/>
        </w:rPr>
        <w:t>o C</w:t>
      </w:r>
    </w:p>
    <w:p w:rsidR="00175398" w:rsidRDefault="00175398" w:rsidP="00175398">
      <w:pPr>
        <w:rPr>
          <w:rFonts w:eastAsiaTheme="minorEastAsia"/>
        </w:rPr>
      </w:pPr>
      <w:r w:rsidRPr="00175398">
        <w:rPr>
          <w:rStyle w:val="Ttulo2Car"/>
        </w:rPr>
        <w:t>Aire teórico</w:t>
      </w:r>
      <w:r>
        <w:rPr>
          <w:rFonts w:eastAsiaTheme="minorEastAsia"/>
        </w:rPr>
        <w:t>: Suministra a la combustió</w:t>
      </w:r>
      <w:r w:rsidR="00476DD4">
        <w:rPr>
          <w:rFonts w:eastAsiaTheme="minorEastAsia"/>
        </w:rPr>
        <w:t xml:space="preserve">n el oxígeno en cantidad </w:t>
      </w:r>
      <w:proofErr w:type="spellStart"/>
      <w:r w:rsidR="00476DD4">
        <w:rPr>
          <w:rFonts w:eastAsiaTheme="minorEastAsia"/>
        </w:rPr>
        <w:t>estequiométrica</w:t>
      </w:r>
      <w:proofErr w:type="spellEnd"/>
    </w:p>
    <w:p w:rsidR="00476DD4" w:rsidRDefault="00476DD4" w:rsidP="00476DD4">
      <w:pPr>
        <w:pStyle w:val="Ttulo2"/>
        <w:rPr>
          <w:rFonts w:eastAsiaTheme="minorEastAsia"/>
        </w:rPr>
      </w:pPr>
      <w:r>
        <w:rPr>
          <w:rFonts w:eastAsiaTheme="minorEastAsia"/>
        </w:rPr>
        <w:t>Relación aire combustible</w:t>
      </w:r>
    </w:p>
    <w:p w:rsidR="00175398" w:rsidRDefault="00476DD4" w:rsidP="00476DD4">
      <w:pPr>
        <w:jc w:val="center"/>
      </w:pPr>
      <w:r>
        <w:rPr>
          <w:noProof/>
          <w:lang w:eastAsia="es-AR"/>
        </w:rPr>
        <w:drawing>
          <wp:inline distT="0" distB="0" distL="0" distR="0">
            <wp:extent cx="3507475" cy="1947239"/>
            <wp:effectExtent l="19050" t="19050" r="17145" b="152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C.png"/>
                    <pic:cNvPicPr/>
                  </pic:nvPicPr>
                  <pic:blipFill rotWithShape="1">
                    <a:blip r:embed="rId14">
                      <a:extLst>
                        <a:ext uri="{28A0092B-C50C-407E-A947-70E740481C1C}">
                          <a14:useLocalDpi xmlns:a14="http://schemas.microsoft.com/office/drawing/2010/main" val="0"/>
                        </a:ext>
                      </a:extLst>
                    </a:blip>
                    <a:srcRect l="10631" t="2328" r="69539" b="74987"/>
                    <a:stretch/>
                  </pic:blipFill>
                  <pic:spPr bwMode="auto">
                    <a:xfrm>
                      <a:off x="0" y="0"/>
                      <a:ext cx="3524985" cy="19569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76DD4" w:rsidRDefault="00041613" w:rsidP="00041613">
      <w:pPr>
        <w:pStyle w:val="Ttulo2"/>
      </w:pPr>
      <w:r>
        <w:t>Calor de reacción de una combustión</w:t>
      </w:r>
    </w:p>
    <w:p w:rsidR="00041613" w:rsidRDefault="00041613" w:rsidP="00041613">
      <w:r>
        <w:rPr>
          <w:noProof/>
          <w:lang w:eastAsia="es-AR"/>
        </w:rPr>
        <w:drawing>
          <wp:inline distT="0" distB="0" distL="0" distR="0">
            <wp:extent cx="6355239" cy="2425148"/>
            <wp:effectExtent l="19050" t="19050" r="26670" b="133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alor de reacción de una combustión.png"/>
                    <pic:cNvPicPr/>
                  </pic:nvPicPr>
                  <pic:blipFill rotWithShape="1">
                    <a:blip r:embed="rId15">
                      <a:extLst>
                        <a:ext uri="{28A0092B-C50C-407E-A947-70E740481C1C}">
                          <a14:useLocalDpi xmlns:a14="http://schemas.microsoft.com/office/drawing/2010/main" val="0"/>
                        </a:ext>
                      </a:extLst>
                    </a:blip>
                    <a:srcRect l="7228" t="4966" r="49703" b="61168"/>
                    <a:stretch/>
                  </pic:blipFill>
                  <pic:spPr bwMode="auto">
                    <a:xfrm>
                      <a:off x="0" y="0"/>
                      <a:ext cx="6381873" cy="24353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478ED" w:rsidRDefault="009478ED" w:rsidP="00041613">
      <w:r w:rsidRPr="009478ED">
        <w:rPr>
          <w:b/>
        </w:rPr>
        <w:t>NOTA</w:t>
      </w:r>
      <w:r>
        <w:t>: Los poderes caloríficos son valores absolutos, mientras que los calores de combustión tienen signo</w:t>
      </w:r>
    </w:p>
    <w:p w:rsidR="00041613" w:rsidRDefault="00041613" w:rsidP="00041613">
      <w:r w:rsidRPr="00041613">
        <w:rPr>
          <w:rStyle w:val="Ttulo2Car"/>
        </w:rPr>
        <w:t>Temperatura de rocío</w:t>
      </w:r>
      <w:r>
        <w:t>: Temperatura de saturación del agua a la presión parcial a la que se encuentra en los humos de la combustión</w:t>
      </w:r>
    </w:p>
    <w:p w:rsidR="00041613" w:rsidRDefault="00041613" w:rsidP="00041613">
      <w:r w:rsidRPr="00041613">
        <w:rPr>
          <w:b/>
        </w:rPr>
        <w:t>NOTA</w:t>
      </w:r>
      <w:r>
        <w:t xml:space="preserve">: Hay que controlar que la temperatura de los humos sea mayor que la temperatura de rocío para evitar la reacción entre el agua y el dióxido de </w:t>
      </w:r>
      <w:r w:rsidR="009478ED">
        <w:t xml:space="preserve">azufre </w:t>
      </w:r>
      <w:r>
        <w:t>para la formación de ácido sulfúrico dado que este es muy corrosivo</w:t>
      </w:r>
    </w:p>
    <w:p w:rsidR="00041613" w:rsidRDefault="00041613" w:rsidP="00041613">
      <w:pPr>
        <w:pStyle w:val="Ttulo2"/>
      </w:pPr>
      <w:r>
        <w:lastRenderedPageBreak/>
        <w:t>Temperatura máxima de la llama o temperatura de llama adiabática</w:t>
      </w:r>
    </w:p>
    <w:p w:rsidR="00041613" w:rsidRPr="00041613" w:rsidRDefault="00041613" w:rsidP="00041613">
      <w:r>
        <w:t>Consideramos la combustión en una cámara aislada térmicamente</w:t>
      </w:r>
    </w:p>
    <w:p w:rsidR="00041613" w:rsidRDefault="00041613" w:rsidP="00041613">
      <w:pPr>
        <w:jc w:val="center"/>
      </w:pPr>
      <w:r>
        <w:rPr>
          <w:noProof/>
          <w:lang w:eastAsia="es-AR"/>
        </w:rPr>
        <w:drawing>
          <wp:inline distT="0" distB="0" distL="0" distR="0" wp14:anchorId="3E2FBA0E" wp14:editId="4422197D">
            <wp:extent cx="1423284" cy="244791"/>
            <wp:effectExtent l="19050" t="19050" r="24765" b="222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9751" cy="256223"/>
                    </a:xfrm>
                    <a:prstGeom prst="rect">
                      <a:avLst/>
                    </a:prstGeom>
                    <a:ln>
                      <a:solidFill>
                        <a:srgbClr val="FF0000"/>
                      </a:solidFill>
                    </a:ln>
                  </pic:spPr>
                </pic:pic>
              </a:graphicData>
            </a:graphic>
          </wp:inline>
        </w:drawing>
      </w:r>
    </w:p>
    <w:p w:rsidR="00041613" w:rsidRDefault="00041613" w:rsidP="00041613">
      <w:pPr>
        <w:jc w:val="center"/>
      </w:pPr>
      <w:r>
        <w:rPr>
          <w:noProof/>
          <w:lang w:eastAsia="es-AR"/>
        </w:rPr>
        <w:drawing>
          <wp:inline distT="0" distB="0" distL="0" distR="0" wp14:anchorId="12DE7DF6" wp14:editId="6F3F69C2">
            <wp:extent cx="2687514" cy="1640848"/>
            <wp:effectExtent l="19050" t="19050" r="1778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422" cy="1648729"/>
                    </a:xfrm>
                    <a:prstGeom prst="rect">
                      <a:avLst/>
                    </a:prstGeom>
                    <a:ln>
                      <a:solidFill>
                        <a:srgbClr val="FF0000"/>
                      </a:solidFill>
                    </a:ln>
                  </pic:spPr>
                </pic:pic>
              </a:graphicData>
            </a:graphic>
          </wp:inline>
        </w:drawing>
      </w:r>
    </w:p>
    <w:p w:rsidR="00041613" w:rsidRDefault="00041613" w:rsidP="00041613">
      <w:pPr>
        <w:jc w:val="center"/>
      </w:pPr>
      <w:r>
        <w:rPr>
          <w:noProof/>
          <w:lang w:eastAsia="es-AR"/>
        </w:rPr>
        <w:drawing>
          <wp:inline distT="0" distB="0" distL="0" distR="0" wp14:anchorId="15487BA8" wp14:editId="0DDF4D8B">
            <wp:extent cx="1439186" cy="547900"/>
            <wp:effectExtent l="19050" t="19050" r="8890"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781" t="6421"/>
                    <a:stretch/>
                  </pic:blipFill>
                  <pic:spPr bwMode="auto">
                    <a:xfrm>
                      <a:off x="0" y="0"/>
                      <a:ext cx="1458474" cy="555243"/>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041613" w:rsidRDefault="00041613" w:rsidP="00041613">
      <w:pPr>
        <w:jc w:val="center"/>
      </w:pPr>
      <w:r>
        <w:rPr>
          <w:noProof/>
          <w:lang w:eastAsia="es-AR"/>
        </w:rPr>
        <w:drawing>
          <wp:inline distT="0" distB="0" distL="0" distR="0" wp14:anchorId="3074BE70" wp14:editId="1A374D6D">
            <wp:extent cx="1674543" cy="429370"/>
            <wp:effectExtent l="19050" t="19050" r="20955" b="279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5028" cy="450007"/>
                    </a:xfrm>
                    <a:prstGeom prst="rect">
                      <a:avLst/>
                    </a:prstGeom>
                    <a:ln>
                      <a:solidFill>
                        <a:srgbClr val="FF0000"/>
                      </a:solidFill>
                    </a:ln>
                  </pic:spPr>
                </pic:pic>
              </a:graphicData>
            </a:graphic>
          </wp:inline>
        </w:drawing>
      </w:r>
    </w:p>
    <w:p w:rsidR="00041613" w:rsidRDefault="00041613" w:rsidP="00041613">
      <w:pPr>
        <w:jc w:val="center"/>
      </w:pPr>
      <w:r w:rsidRPr="00041613">
        <w:rPr>
          <w:b/>
        </w:rPr>
        <w:t>NOTA</w:t>
      </w:r>
      <w:r>
        <w:t xml:space="preserve">: En esta última expresión se considera que los productos se encuentran en cantidades </w:t>
      </w:r>
      <w:proofErr w:type="spellStart"/>
      <w:r>
        <w:t>estequiométricas</w:t>
      </w:r>
      <w:proofErr w:type="spellEnd"/>
    </w:p>
    <w:p w:rsidR="00041613" w:rsidRDefault="00041613" w:rsidP="00041613">
      <w:pPr>
        <w:jc w:val="center"/>
      </w:pPr>
      <w:r w:rsidRPr="00041613">
        <w:rPr>
          <w:b/>
        </w:rPr>
        <w:t>NOTA</w:t>
      </w:r>
      <w:r>
        <w:t xml:space="preserve">: Se resuelve por integración considerando la ley de variación de los calores específicos con la temperatura y se debe resolver una ecuación cúbica en </w:t>
      </w:r>
      <w:proofErr w:type="spellStart"/>
      <w:r>
        <w:t>tf</w:t>
      </w:r>
      <w:proofErr w:type="spellEnd"/>
      <w:r>
        <w:t>, o de otro modo se considera el calor específico a una temperatura media y se resuelve por iteración</w:t>
      </w:r>
    </w:p>
    <w:p w:rsidR="00041613" w:rsidRDefault="00041613" w:rsidP="00041613">
      <w:pPr>
        <w:jc w:val="center"/>
      </w:pPr>
      <w:r>
        <w:rPr>
          <w:noProof/>
          <w:lang w:eastAsia="es-AR"/>
        </w:rPr>
        <w:drawing>
          <wp:inline distT="0" distB="0" distL="0" distR="0" wp14:anchorId="63D066F9" wp14:editId="756B1A69">
            <wp:extent cx="3291840" cy="414553"/>
            <wp:effectExtent l="19050" t="19050" r="22860" b="241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6137" cy="430206"/>
                    </a:xfrm>
                    <a:prstGeom prst="rect">
                      <a:avLst/>
                    </a:prstGeom>
                    <a:ln>
                      <a:solidFill>
                        <a:srgbClr val="FF0000"/>
                      </a:solidFill>
                    </a:ln>
                  </pic:spPr>
                </pic:pic>
              </a:graphicData>
            </a:graphic>
          </wp:inline>
        </w:drawing>
      </w:r>
    </w:p>
    <w:p w:rsidR="00041613" w:rsidRDefault="00041613" w:rsidP="00041613">
      <w:pPr>
        <w:jc w:val="center"/>
      </w:pPr>
      <w:r>
        <w:rPr>
          <w:noProof/>
          <w:lang w:eastAsia="es-AR"/>
        </w:rPr>
        <w:drawing>
          <wp:inline distT="0" distB="0" distL="0" distR="0" wp14:anchorId="6A5AB18E" wp14:editId="461E1303">
            <wp:extent cx="1844703" cy="619743"/>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4348" cy="622983"/>
                    </a:xfrm>
                    <a:prstGeom prst="rect">
                      <a:avLst/>
                    </a:prstGeom>
                  </pic:spPr>
                </pic:pic>
              </a:graphicData>
            </a:graphic>
          </wp:inline>
        </w:drawing>
      </w:r>
    </w:p>
    <w:p w:rsidR="00041613" w:rsidRDefault="00041613" w:rsidP="00041613">
      <w:pPr>
        <w:jc w:val="center"/>
      </w:pPr>
      <w:r>
        <w:rPr>
          <w:noProof/>
          <w:lang w:eastAsia="es-AR"/>
        </w:rPr>
        <w:drawing>
          <wp:inline distT="0" distB="0" distL="0" distR="0" wp14:anchorId="6529BDC6" wp14:editId="4AC610B1">
            <wp:extent cx="3896798" cy="1828800"/>
            <wp:effectExtent l="19050" t="19050" r="2794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42" t="8447"/>
                    <a:stretch/>
                  </pic:blipFill>
                  <pic:spPr bwMode="auto">
                    <a:xfrm>
                      <a:off x="0" y="0"/>
                      <a:ext cx="3934441" cy="18464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23822" w:rsidRDefault="00423822" w:rsidP="00423822">
      <w:pPr>
        <w:pStyle w:val="Ttulo2"/>
      </w:pPr>
      <w:r>
        <w:lastRenderedPageBreak/>
        <w:t xml:space="preserve">Aparato de </w:t>
      </w:r>
      <w:proofErr w:type="spellStart"/>
      <w:r>
        <w:t>Orsat</w:t>
      </w:r>
      <w:proofErr w:type="spellEnd"/>
    </w:p>
    <w:p w:rsidR="00423822" w:rsidRPr="00423822" w:rsidRDefault="00423822" w:rsidP="00423822">
      <w:r>
        <w:rPr>
          <w:noProof/>
          <w:lang w:eastAsia="es-AR"/>
        </w:rPr>
        <w:drawing>
          <wp:inline distT="0" distB="0" distL="0" distR="0" wp14:anchorId="46EF06E0" wp14:editId="1D0B35AD">
            <wp:extent cx="5612130" cy="37998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799840"/>
                    </a:xfrm>
                    <a:prstGeom prst="rect">
                      <a:avLst/>
                    </a:prstGeom>
                  </pic:spPr>
                </pic:pic>
              </a:graphicData>
            </a:graphic>
          </wp:inline>
        </w:drawing>
      </w:r>
      <w:bookmarkStart w:id="0" w:name="_GoBack"/>
      <w:bookmarkEnd w:id="0"/>
    </w:p>
    <w:sectPr w:rsidR="00423822" w:rsidRPr="004238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4B4"/>
    <w:rsid w:val="000066E1"/>
    <w:rsid w:val="00041613"/>
    <w:rsid w:val="000E5FE6"/>
    <w:rsid w:val="00174C95"/>
    <w:rsid w:val="00175398"/>
    <w:rsid w:val="002434EA"/>
    <w:rsid w:val="00423822"/>
    <w:rsid w:val="00476DD4"/>
    <w:rsid w:val="00922027"/>
    <w:rsid w:val="009478ED"/>
    <w:rsid w:val="00A40D29"/>
    <w:rsid w:val="00B11189"/>
    <w:rsid w:val="00B4659C"/>
    <w:rsid w:val="00C66A17"/>
    <w:rsid w:val="00CA0364"/>
    <w:rsid w:val="00D97574"/>
    <w:rsid w:val="00F07348"/>
    <w:rsid w:val="00FC44B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AE7D49-4E02-4EDA-8B82-A2D113574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574"/>
    <w:rPr>
      <w:rFonts w:ascii="Cambria Math" w:hAnsi="Cambria Math"/>
    </w:rPr>
  </w:style>
  <w:style w:type="paragraph" w:styleId="Ttulo1">
    <w:name w:val="heading 1"/>
    <w:basedOn w:val="Normal"/>
    <w:next w:val="Normal"/>
    <w:link w:val="Ttulo1Car"/>
    <w:uiPriority w:val="9"/>
    <w:qFormat/>
    <w:rsid w:val="00D97574"/>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D97574"/>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1753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97574"/>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D97574"/>
    <w:rPr>
      <w:rFonts w:ascii="Cambria Math" w:eastAsiaTheme="majorEastAsia" w:hAnsi="Cambria Math" w:cstheme="majorBidi"/>
      <w:sz w:val="26"/>
      <w:szCs w:val="26"/>
      <w:u w:val="single"/>
    </w:rPr>
  </w:style>
  <w:style w:type="paragraph" w:styleId="Puesto">
    <w:name w:val="Title"/>
    <w:basedOn w:val="Normal"/>
    <w:next w:val="Normal"/>
    <w:link w:val="PuestoCar"/>
    <w:uiPriority w:val="10"/>
    <w:qFormat/>
    <w:rsid w:val="00D97574"/>
    <w:pPr>
      <w:spacing w:after="0" w:line="240" w:lineRule="auto"/>
      <w:contextualSpacing/>
    </w:pPr>
    <w:rPr>
      <w:rFonts w:ascii="Times New Roman" w:eastAsiaTheme="majorEastAsia" w:hAnsi="Times New Roman" w:cstheme="majorBidi"/>
      <w:color w:val="0070C0"/>
      <w:spacing w:val="-10"/>
      <w:kern w:val="28"/>
      <w:sz w:val="26"/>
      <w:szCs w:val="56"/>
      <w:u w:val="single"/>
    </w:rPr>
  </w:style>
  <w:style w:type="character" w:customStyle="1" w:styleId="PuestoCar">
    <w:name w:val="Puesto Car"/>
    <w:basedOn w:val="Fuentedeprrafopredeter"/>
    <w:link w:val="Puesto"/>
    <w:uiPriority w:val="10"/>
    <w:rsid w:val="00D97574"/>
    <w:rPr>
      <w:rFonts w:ascii="Times New Roman" w:eastAsiaTheme="majorEastAsia" w:hAnsi="Times New Roman" w:cstheme="majorBidi"/>
      <w:color w:val="0070C0"/>
      <w:spacing w:val="-10"/>
      <w:kern w:val="28"/>
      <w:sz w:val="26"/>
      <w:szCs w:val="56"/>
      <w:u w:val="single"/>
    </w:rPr>
  </w:style>
  <w:style w:type="character" w:customStyle="1" w:styleId="Ttulo3Car">
    <w:name w:val="Título 3 Car"/>
    <w:basedOn w:val="Fuentedeprrafopredeter"/>
    <w:link w:val="Ttulo3"/>
    <w:uiPriority w:val="9"/>
    <w:rsid w:val="00175398"/>
    <w:rPr>
      <w:rFonts w:asciiTheme="majorHAnsi" w:eastAsiaTheme="majorEastAsia" w:hAnsiTheme="majorHAnsi" w:cstheme="majorBidi"/>
      <w:color w:val="1F4D78" w:themeColor="accent1" w:themeShade="7F"/>
      <w:sz w:val="24"/>
      <w:szCs w:val="24"/>
    </w:rPr>
  </w:style>
  <w:style w:type="character" w:styleId="Textodelmarcadordeposicin">
    <w:name w:val="Placeholder Text"/>
    <w:basedOn w:val="Fuentedeprrafopredeter"/>
    <w:uiPriority w:val="99"/>
    <w:semiHidden/>
    <w:rsid w:val="001753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1377</TotalTime>
  <Pages>1</Pages>
  <Words>492</Words>
  <Characters>2711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3197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9</cp:revision>
  <dcterms:created xsi:type="dcterms:W3CDTF">2021-09-25T12:26:00Z</dcterms:created>
  <dcterms:modified xsi:type="dcterms:W3CDTF">2021-11-12T22:04:00Z</dcterms:modified>
</cp:coreProperties>
</file>