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7FB3" w:rsidRDefault="00FB2764" w:rsidP="004B3885">
      <w:pPr>
        <w:pStyle w:val="Ttulo1"/>
      </w:pPr>
      <w:r w:rsidRPr="00FB2764">
        <w:t>Unidad 1</w:t>
      </w:r>
      <w:r w:rsidR="00B42D63">
        <w:t>- Apuntes/resumen</w:t>
      </w:r>
    </w:p>
    <w:p w:rsidR="00F71AFA" w:rsidRDefault="00F71AFA" w:rsidP="00F71AFA">
      <w:pPr>
        <w:pStyle w:val="Ttulo3"/>
      </w:pPr>
      <w:r>
        <w:t>Ciencia de los materiales:</w:t>
      </w:r>
    </w:p>
    <w:p w:rsidR="00F71AFA" w:rsidRPr="00F71AFA" w:rsidRDefault="00F71AFA" w:rsidP="00F71AFA">
      <w:r>
        <w:t>Estudia la estructura de la materia, sus propiedades, sus transformaciones y como se relacionan entre sí (al respecto de las transformaciones es útil sobre todo para definir las técnicas de procesamiento)</w:t>
      </w:r>
    </w:p>
    <w:p w:rsidR="004B3885" w:rsidRDefault="00F71AFA" w:rsidP="00F71AFA">
      <w:pPr>
        <w:pStyle w:val="Ttulo3"/>
      </w:pPr>
      <w:r>
        <w:t>Ingeniería de los materiales:</w:t>
      </w:r>
    </w:p>
    <w:p w:rsidR="00F71AFA" w:rsidRDefault="00F71AFA" w:rsidP="00F71AFA">
      <w:r>
        <w:t>Ocupa los conocimientos fundamentales de la ciencia que relacionan la</w:t>
      </w:r>
      <w:r w:rsidR="00A252A6">
        <w:t>s</w:t>
      </w:r>
      <w:r>
        <w:t xml:space="preserve"> </w:t>
      </w:r>
      <w:r w:rsidRPr="00A252A6">
        <w:rPr>
          <w:rStyle w:val="SinespaciadoCar"/>
        </w:rPr>
        <w:t>estructura</w:t>
      </w:r>
      <w:r w:rsidR="00A252A6" w:rsidRPr="00A252A6">
        <w:rPr>
          <w:rStyle w:val="SinespaciadoCar"/>
        </w:rPr>
        <w:t>s</w:t>
      </w:r>
      <w:r>
        <w:t xml:space="preserve"> de los materiales con sus propiedades para proyectar las estructuras de otros que tengan propiedades que los hagan útiles para la sociedad</w:t>
      </w:r>
    </w:p>
    <w:p w:rsidR="00F71AFA" w:rsidRDefault="00A252A6" w:rsidP="00A252A6">
      <w:pPr>
        <w:pStyle w:val="Ttulo3"/>
      </w:pPr>
      <w:r>
        <w:t>Estructuras:</w:t>
      </w:r>
    </w:p>
    <w:p w:rsidR="00A252A6" w:rsidRDefault="00A252A6" w:rsidP="00A252A6">
      <w:r>
        <w:t>Se trata de las disposiciones de los componentes internos de los materiales y se presentan en diferentes niveles de escala:</w:t>
      </w:r>
    </w:p>
    <w:p w:rsidR="00A252A6" w:rsidRDefault="00A252A6" w:rsidP="00A252A6">
      <w:pPr>
        <w:pStyle w:val="Prrafodelista"/>
        <w:numPr>
          <w:ilvl w:val="0"/>
          <w:numId w:val="3"/>
        </w:numPr>
      </w:pPr>
      <w:r w:rsidRPr="00C90C8A">
        <w:rPr>
          <w:rStyle w:val="SinespaciadoCar"/>
        </w:rPr>
        <w:t>Subatómica</w:t>
      </w:r>
      <w:r>
        <w:t>: disposición de los electrones alrededor del núcleo y de las partículas dentro del núcleo</w:t>
      </w:r>
    </w:p>
    <w:p w:rsidR="00A252A6" w:rsidRDefault="00A252A6" w:rsidP="00A252A6">
      <w:pPr>
        <w:pStyle w:val="Prrafodelista"/>
        <w:numPr>
          <w:ilvl w:val="0"/>
          <w:numId w:val="3"/>
        </w:numPr>
      </w:pPr>
      <w:r w:rsidRPr="00C90C8A">
        <w:rPr>
          <w:rStyle w:val="SinespaciadoCar"/>
        </w:rPr>
        <w:t>Atómica</w:t>
      </w:r>
      <w:r>
        <w:t>: disposición de átomos dentro de las moléculas y la propia disposición de estas moléculas. Por ejemplo cadenas de polímeros</w:t>
      </w:r>
    </w:p>
    <w:p w:rsidR="00A252A6" w:rsidRDefault="00A252A6" w:rsidP="00A252A6">
      <w:pPr>
        <w:pStyle w:val="Prrafodelista"/>
        <w:numPr>
          <w:ilvl w:val="0"/>
          <w:numId w:val="3"/>
        </w:numPr>
      </w:pPr>
      <w:r w:rsidRPr="00C90C8A">
        <w:rPr>
          <w:rStyle w:val="SinespaciadoCar"/>
        </w:rPr>
        <w:t>Microscópica/Microestructura</w:t>
      </w:r>
      <w:r>
        <w:t>: Grandes grupos de átomos entrelazados en disposiciones observables con un microscopio</w:t>
      </w:r>
      <w:r w:rsidR="00C90C8A">
        <w:t>. P</w:t>
      </w:r>
      <w:r>
        <w:t>or ejemplo la estructura de granos de una aleación</w:t>
      </w:r>
    </w:p>
    <w:p w:rsidR="00A252A6" w:rsidRDefault="00A252A6" w:rsidP="00A252A6">
      <w:pPr>
        <w:pStyle w:val="Prrafodelista"/>
        <w:numPr>
          <w:ilvl w:val="0"/>
          <w:numId w:val="3"/>
        </w:numPr>
      </w:pPr>
      <w:r w:rsidRPr="00C90C8A">
        <w:rPr>
          <w:rStyle w:val="SinespaciadoCar"/>
        </w:rPr>
        <w:t>Macroscópica</w:t>
      </w:r>
      <w:r w:rsidR="00C90C8A">
        <w:t>: Disposiciones o detalles observables a simple vista. Por ejemplo cuando hablamos de fisuras en materiales con fatiga.</w:t>
      </w:r>
    </w:p>
    <w:p w:rsidR="00C90C8A" w:rsidRDefault="003B6AE5" w:rsidP="00C90C8A">
      <w:pPr>
        <w:pStyle w:val="Ttulo3"/>
      </w:pPr>
      <w:r>
        <w:t>Propiedades:</w:t>
      </w:r>
    </w:p>
    <w:p w:rsidR="003B6AE5" w:rsidRDefault="003B6AE5" w:rsidP="003B6AE5">
      <w:r>
        <w:t xml:space="preserve">Las propiedades de los materiales se expresan en términos del </w:t>
      </w:r>
      <w:r w:rsidRPr="003B6AE5">
        <w:rPr>
          <w:rStyle w:val="SinespaciadoCar"/>
        </w:rPr>
        <w:t>tipo y magnitud de la repuesta ante estímulos específicos</w:t>
      </w:r>
      <w:r>
        <w:t xml:space="preserve">. Por ejemplo ante un esfuerzo aplicado hay una deformación, ante la exposición a una fuente de calor hay una elevación de temperatura, etc. Las más importantes </w:t>
      </w:r>
      <w:r>
        <w:lastRenderedPageBreak/>
        <w:t xml:space="preserve">propiedades son: </w:t>
      </w:r>
      <w:r w:rsidRPr="003B6AE5">
        <w:rPr>
          <w:rStyle w:val="SinespaciadoCar"/>
        </w:rPr>
        <w:t>mecánicas</w:t>
      </w:r>
      <w:r>
        <w:t xml:space="preserve"> (deformación ante distintos tipos de esfuerzo), </w:t>
      </w:r>
      <w:r w:rsidRPr="003B6AE5">
        <w:rPr>
          <w:rStyle w:val="SinespaciadoCar"/>
        </w:rPr>
        <w:t>eléctricas</w:t>
      </w:r>
      <w:r>
        <w:t xml:space="preserve"> (comportamiento en presencia de un campo eléctrico), </w:t>
      </w:r>
      <w:r w:rsidRPr="003B6AE5">
        <w:rPr>
          <w:rStyle w:val="SinespaciadoCar"/>
        </w:rPr>
        <w:t>magnéticas</w:t>
      </w:r>
      <w:r>
        <w:t xml:space="preserve"> (comportamiento ante un campo magnético), </w:t>
      </w:r>
      <w:r>
        <w:rPr>
          <w:rStyle w:val="SinespaciadoCar"/>
        </w:rPr>
        <w:t>té</w:t>
      </w:r>
      <w:r w:rsidRPr="003B6AE5">
        <w:rPr>
          <w:rStyle w:val="SinespaciadoCar"/>
        </w:rPr>
        <w:t>rmicas</w:t>
      </w:r>
      <w:r>
        <w:t xml:space="preserve"> (comportamiento ante un gradiente de temperatura), </w:t>
      </w:r>
      <w:r w:rsidRPr="003B6AE5">
        <w:rPr>
          <w:rStyle w:val="SinespaciadoCar"/>
        </w:rPr>
        <w:t xml:space="preserve">ópticas </w:t>
      </w:r>
      <w:r>
        <w:t xml:space="preserve">(comportamiento ante la radiación electromagnética) y </w:t>
      </w:r>
      <w:r w:rsidRPr="003B6AE5">
        <w:rPr>
          <w:rStyle w:val="SinespaciadoCar"/>
        </w:rPr>
        <w:t>químicas</w:t>
      </w:r>
      <w:r>
        <w:t xml:space="preserve"> (comportamiento en presencia de otras sustancias en ciertas condiciones de presión, temperatura y volumen).</w:t>
      </w:r>
      <w:r w:rsidR="001377D7">
        <w:t xml:space="preserve"> También se puede entender como propiedades físicas, mecánicas y químicas</w:t>
      </w:r>
    </w:p>
    <w:p w:rsidR="003B6AE5" w:rsidRDefault="00DB51DD" w:rsidP="00DB51DD">
      <w:pPr>
        <w:pStyle w:val="Ttulo3"/>
      </w:pPr>
      <w:r>
        <w:t>Razón de estudiar esto</w:t>
      </w:r>
    </w:p>
    <w:p w:rsidR="00DB51DD" w:rsidRDefault="00DC6FA5" w:rsidP="00DB51DD">
      <w:r>
        <w:t xml:space="preserve">Sobre todo el conocimiento de las características y las relaciones entre estructuras y propiedades de diversos materiales nos va a permitir hacer una </w:t>
      </w:r>
      <w:r w:rsidRPr="00DC6FA5">
        <w:rPr>
          <w:rStyle w:val="SinespaciadoCar"/>
        </w:rPr>
        <w:t>selección criteriosa y adecuada de materiales para proyectos</w:t>
      </w:r>
      <w:r>
        <w:rPr>
          <w:rStyle w:val="SinespaciadoCar"/>
        </w:rPr>
        <w:t xml:space="preserve"> (sobre todo cuando hay que elegir el más idóneo de un conjunto)</w:t>
      </w:r>
      <w:r>
        <w:t xml:space="preserve">. Los principales criterios a tomar en cuenta son, las propiedades requeridas, la consideración económica y la degradación de las propiedades </w:t>
      </w:r>
    </w:p>
    <w:p w:rsidR="00DC6FA5" w:rsidRDefault="00DC6FA5" w:rsidP="00DC6FA5">
      <w:pPr>
        <w:pStyle w:val="Ttulo3"/>
      </w:pPr>
      <w:r>
        <w:t>5 tipos:</w:t>
      </w:r>
    </w:p>
    <w:p w:rsidR="00DC6FA5" w:rsidRDefault="00DC6FA5" w:rsidP="00DC6FA5">
      <w:pPr>
        <w:pStyle w:val="Prrafodelista"/>
        <w:numPr>
          <w:ilvl w:val="0"/>
          <w:numId w:val="3"/>
        </w:numPr>
      </w:pPr>
      <w:r w:rsidRPr="00DB5ED6">
        <w:rPr>
          <w:rStyle w:val="SinespaciadoCar"/>
        </w:rPr>
        <w:t>Metales</w:t>
      </w:r>
      <w:r>
        <w:t xml:space="preserve">: </w:t>
      </w:r>
      <w:r w:rsidR="0099757F">
        <w:t>Materiales inorgánicos con uno o más elementos metálicos y puede contener elemento</w:t>
      </w:r>
      <w:r w:rsidR="00DB5ED6">
        <w:t>s no metálicos como C, N, o P. Brillo característico, b</w:t>
      </w:r>
      <w:r w:rsidR="0099757F">
        <w:t>uena conductividad térmica y eléctrica y alta resistencia junto con buena ductilidad</w:t>
      </w:r>
      <w:r w:rsidR="00DB5ED6">
        <w:t xml:space="preserve"> y capacidad de deformación plástica</w:t>
      </w:r>
      <w:r w:rsidR="0099757F">
        <w:t>. Tienen estructura cristalina. Las combinaciones de metales o de metales con no metales da lugar a aleaciones que pueden ser férreas o no férreas</w:t>
      </w:r>
    </w:p>
    <w:p w:rsidR="00036B8C" w:rsidRDefault="00DC6FA5" w:rsidP="00DC6FA5">
      <w:pPr>
        <w:pStyle w:val="Prrafodelista"/>
        <w:numPr>
          <w:ilvl w:val="0"/>
          <w:numId w:val="3"/>
        </w:numPr>
      </w:pPr>
      <w:r w:rsidRPr="00DB5ED6">
        <w:rPr>
          <w:rStyle w:val="SinespaciadoCar"/>
        </w:rPr>
        <w:t>Cerámicos</w:t>
      </w:r>
      <w:r w:rsidR="0099757F">
        <w:t xml:space="preserve">: </w:t>
      </w:r>
      <w:r w:rsidR="00071B32">
        <w:t xml:space="preserve">Son compuestos inorgánicos formados por elementos metálicos y no metálicos en cohesión en forma de óxidos, nitruros o carburos, etc. Pueden ser amorfos, cristalinos o una mezcla de ambos estados. En general tienen alta resistencia a la temperatura y al desgaste (son muy duros). Por su resistencia a la temperatura se suelen utilizar en aplicaciones de aislación térmica como en </w:t>
      </w:r>
      <w:r w:rsidR="00071B32">
        <w:lastRenderedPageBreak/>
        <w:t>ladrillos refractarios para hornos de alta temperatura (alto horno). Una característ</w:t>
      </w:r>
      <w:r w:rsidR="00036B8C">
        <w:t>ica demarcada es su fragilidad.</w:t>
      </w:r>
    </w:p>
    <w:p w:rsidR="00036B8C" w:rsidRDefault="00036B8C" w:rsidP="00036B8C">
      <w:pPr>
        <w:pStyle w:val="Prrafodelista"/>
        <w:ind w:left="644"/>
      </w:pPr>
      <w:r>
        <w:t xml:space="preserve">Los </w:t>
      </w:r>
      <w:r w:rsidRPr="00036B8C">
        <w:rPr>
          <w:rStyle w:val="SinespaciadoCar"/>
        </w:rPr>
        <w:t>silicatos</w:t>
      </w:r>
      <w:r>
        <w:t xml:space="preserve"> son una familia de compuestos cerámicos cuyo elemento fundamental es la </w:t>
      </w:r>
      <w:r w:rsidRPr="00036B8C">
        <w:rPr>
          <w:rStyle w:val="SinespaciadoCar"/>
        </w:rPr>
        <w:t>sílice</w:t>
      </w:r>
      <w:r>
        <w:t>.</w:t>
      </w:r>
    </w:p>
    <w:p w:rsidR="00DC6FA5" w:rsidRDefault="00071B32" w:rsidP="00036B8C">
      <w:pPr>
        <w:pStyle w:val="Prrafodelista"/>
        <w:ind w:left="644"/>
      </w:pPr>
      <w:r>
        <w:t xml:space="preserve">Los </w:t>
      </w:r>
      <w:r w:rsidRPr="00036B8C">
        <w:rPr>
          <w:rStyle w:val="SinespaciadoCar"/>
        </w:rPr>
        <w:t>vidrios</w:t>
      </w:r>
      <w:r>
        <w:t xml:space="preserve"> </w:t>
      </w:r>
      <w:r w:rsidR="00036B8C">
        <w:t xml:space="preserve">(son silicatos porque en su composición la sílice se encuentra en gran porcentaje) </w:t>
      </w:r>
      <w:r>
        <w:t xml:space="preserve">comparten la característica de la fragilidad, pero suelen ser valioso por otras características como la transparencia, etc. Las </w:t>
      </w:r>
      <w:proofErr w:type="spellStart"/>
      <w:r w:rsidRPr="00036B8C">
        <w:rPr>
          <w:rStyle w:val="SinespaciadoCar"/>
        </w:rPr>
        <w:t>vitrocerámicas</w:t>
      </w:r>
      <w:proofErr w:type="spellEnd"/>
      <w:r w:rsidR="00036B8C">
        <w:rPr>
          <w:rStyle w:val="SinespaciadoCar"/>
        </w:rPr>
        <w:t xml:space="preserve"> (basadas en el </w:t>
      </w:r>
      <w:proofErr w:type="spellStart"/>
      <w:r w:rsidR="00036B8C">
        <w:rPr>
          <w:rStyle w:val="SinespaciadoCar"/>
        </w:rPr>
        <w:t>aluminosilicato</w:t>
      </w:r>
      <w:proofErr w:type="spellEnd"/>
      <w:r w:rsidR="00036B8C">
        <w:rPr>
          <w:rStyle w:val="SinespaciadoCar"/>
        </w:rPr>
        <w:t xml:space="preserve"> de litio) </w:t>
      </w:r>
      <w:r>
        <w:t xml:space="preserve">son </w:t>
      </w:r>
      <w:proofErr w:type="gramStart"/>
      <w:r>
        <w:t>compuestos</w:t>
      </w:r>
      <w:proofErr w:type="gramEnd"/>
      <w:r>
        <w:t xml:space="preserve"> con carácter amorfo que pueden adquirir un carácter cristalino a través de un tr</w:t>
      </w:r>
      <w:r w:rsidR="00036B8C">
        <w:t>atamiento térmico. En este estado</w:t>
      </w:r>
      <w:r>
        <w:t xml:space="preserve"> tienen estructura de grano más fino y por lo tanto son más resistentes (el conformado suele hacerse en estado </w:t>
      </w:r>
      <w:r w:rsidR="001377D7">
        <w:t>vítreo</w:t>
      </w:r>
      <w:r>
        <w:t xml:space="preserve">). </w:t>
      </w:r>
    </w:p>
    <w:p w:rsidR="00DB5ED6" w:rsidRDefault="00DB5ED6" w:rsidP="00DC6FA5">
      <w:pPr>
        <w:pStyle w:val="Prrafodelista"/>
        <w:numPr>
          <w:ilvl w:val="0"/>
          <w:numId w:val="3"/>
        </w:numPr>
      </w:pPr>
      <w:r w:rsidRPr="00350570">
        <w:rPr>
          <w:rStyle w:val="SinespaciadoCar"/>
        </w:rPr>
        <w:t>Polímeros</w:t>
      </w:r>
      <w:r>
        <w:t>:</w:t>
      </w:r>
      <w:r w:rsidR="00350570">
        <w:t xml:space="preserve"> Son compuestos orgánicos (</w:t>
      </w:r>
      <w:r w:rsidR="00554FB7">
        <w:t>significa que el elemento de constitución principal es el carbono junto con el hidrógeno y otros como el nitrógeno</w:t>
      </w:r>
      <w:r w:rsidR="00350570">
        <w:t>)</w:t>
      </w:r>
      <w:r w:rsidR="00554FB7">
        <w:t xml:space="preserve"> con moléculas de cadena larga (o redes). En general no son cristalinos (pero en la estructura interna de un material polimérico pueden encontrarse zonas con carácter cristalino y otras que no lo tienen), no son buenos conductores eléctricos, tienen bajo punto de fusión (o temperatura de fluencia baja), baja densidad y menor reactividad química comparada con la de los cerámicos y metales. Por su ductilidad pueden reemplazar a elementos metálicos en aplicaciones estructurales teniendo como ventaja el bajo costo y baja densidad. </w:t>
      </w:r>
    </w:p>
    <w:p w:rsidR="00DC6FA5" w:rsidRDefault="00DC6FA5" w:rsidP="00DC6FA5">
      <w:pPr>
        <w:pStyle w:val="Prrafodelista"/>
        <w:numPr>
          <w:ilvl w:val="0"/>
          <w:numId w:val="3"/>
        </w:numPr>
      </w:pPr>
      <w:r w:rsidRPr="00554FB7">
        <w:rPr>
          <w:rStyle w:val="SinespaciadoCar"/>
        </w:rPr>
        <w:t>Semiconductores</w:t>
      </w:r>
      <w:r w:rsidR="00DB5ED6">
        <w:t>:</w:t>
      </w:r>
      <w:r w:rsidR="00166A87">
        <w:t xml:space="preserve"> Estos que tiene n propiedades eléctricas intermedias entre la de los conductores y los aislantes de electricidad (Silicio, Germanio, Arseniuro de Galio, Carburo de Silicio, </w:t>
      </w:r>
      <w:proofErr w:type="spellStart"/>
      <w:r w:rsidR="00166A87">
        <w:t>etc</w:t>
      </w:r>
      <w:proofErr w:type="spellEnd"/>
      <w:r w:rsidR="00166A87">
        <w:t>). Algunos materiales cerámicos pueden tener un comportamiento semiconductor con el agregado de impurezas como el óxido de zinc.</w:t>
      </w:r>
    </w:p>
    <w:p w:rsidR="00DC6FA5" w:rsidRDefault="00DC6FA5" w:rsidP="00DC6FA5">
      <w:pPr>
        <w:pStyle w:val="Prrafodelista"/>
        <w:numPr>
          <w:ilvl w:val="0"/>
          <w:numId w:val="3"/>
        </w:numPr>
      </w:pPr>
      <w:r w:rsidRPr="00554FB7">
        <w:rPr>
          <w:rStyle w:val="SinespaciadoCar"/>
        </w:rPr>
        <w:t>Compuestos</w:t>
      </w:r>
      <w:r w:rsidR="00DB5ED6">
        <w:t>:</w:t>
      </w:r>
      <w:r w:rsidR="00166A87">
        <w:t xml:space="preserve"> Son materiales compuestos de dos o más tipos de materiales. En general se tiene un material que funciona como matriz o aglomerante y otro que funciona como un elemento reforzante. La estructura interna puede ser </w:t>
      </w:r>
      <w:r w:rsidR="00166A87" w:rsidRPr="00166A87">
        <w:rPr>
          <w:rStyle w:val="SinespaciadoCar"/>
        </w:rPr>
        <w:lastRenderedPageBreak/>
        <w:t>fibrosa</w:t>
      </w:r>
      <w:r w:rsidR="00166A87">
        <w:t xml:space="preserve"> (por ejemplo la madera o la fibra de vidrio reforzada en matriz </w:t>
      </w:r>
      <w:proofErr w:type="spellStart"/>
      <w:r w:rsidR="00166A87">
        <w:t>epoxy</w:t>
      </w:r>
      <w:proofErr w:type="spellEnd"/>
      <w:r w:rsidR="00166A87">
        <w:t xml:space="preserve">) o </w:t>
      </w:r>
      <w:proofErr w:type="spellStart"/>
      <w:r w:rsidR="00166A87" w:rsidRPr="00166A87">
        <w:rPr>
          <w:rStyle w:val="SinespaciadoCar"/>
        </w:rPr>
        <w:t>particulada</w:t>
      </w:r>
      <w:proofErr w:type="spellEnd"/>
      <w:r w:rsidR="00166A87">
        <w:t xml:space="preserve"> (por ejemplo el hormigón). Los materiales involucrados suelen no disolverse mutuamente con lo que hay interfaces claramente detectables entre los componentes (y ocurre una superposición constructiva de los materiales involucrados)</w:t>
      </w:r>
    </w:p>
    <w:p w:rsidR="00DC6FA5" w:rsidRDefault="0098177E" w:rsidP="0098177E">
      <w:pPr>
        <w:pStyle w:val="Ttulo3"/>
      </w:pPr>
      <w:r>
        <w:t>Normalización:</w:t>
      </w:r>
    </w:p>
    <w:p w:rsidR="0098177E" w:rsidRDefault="0098177E" w:rsidP="0098177E">
      <w:pPr>
        <w:pStyle w:val="Prrafodelista"/>
        <w:numPr>
          <w:ilvl w:val="0"/>
          <w:numId w:val="3"/>
        </w:numPr>
      </w:pPr>
      <w:r>
        <w:t>Concilio de los intereses del fabricante y consumidor</w:t>
      </w:r>
    </w:p>
    <w:p w:rsidR="003862E2" w:rsidRPr="003862E2" w:rsidRDefault="0098177E" w:rsidP="003862E2">
      <w:pPr>
        <w:pStyle w:val="Prrafodelista"/>
        <w:numPr>
          <w:ilvl w:val="0"/>
          <w:numId w:val="3"/>
        </w:numPr>
        <w:rPr>
          <w:rStyle w:val="SinespaciadoCar"/>
          <w:spacing w:val="0"/>
          <w:shd w:val="clear" w:color="auto" w:fill="auto"/>
        </w:rPr>
      </w:pPr>
      <w:r>
        <w:t xml:space="preserve">El resultado es una </w:t>
      </w:r>
      <w:r w:rsidRPr="0098177E">
        <w:rPr>
          <w:rStyle w:val="SinespaciadoCar"/>
        </w:rPr>
        <w:t>norma</w:t>
      </w:r>
      <w:r w:rsidRPr="0098177E">
        <w:t>.</w:t>
      </w:r>
      <w:r>
        <w:t xml:space="preserve"> Un documento que contiene para un material de definiciones,</w:t>
      </w:r>
      <w:r w:rsidR="003862E2">
        <w:t xml:space="preserve"> especificaciones</w:t>
      </w:r>
      <w:r>
        <w:t xml:space="preserve"> características, requisitos que ha de cumplir para determinada aplicación y métodos de ensayo y análisis para verificarlos. </w:t>
      </w:r>
      <w:r w:rsidR="003862E2">
        <w:t xml:space="preserve">El contenido de la norma puede utilizarse como directriz para asegurar que los procesos, productos y materiales sean adecuados para su fin. </w:t>
      </w:r>
      <w:r>
        <w:t xml:space="preserve">Esto </w:t>
      </w:r>
      <w:r w:rsidRPr="0098177E">
        <w:rPr>
          <w:rStyle w:val="SinespaciadoCar"/>
        </w:rPr>
        <w:t>para usos repetidos y comunes</w:t>
      </w:r>
    </w:p>
    <w:p w:rsidR="003862E2" w:rsidRDefault="003862E2" w:rsidP="0098177E">
      <w:pPr>
        <w:pStyle w:val="Prrafodelista"/>
        <w:numPr>
          <w:ilvl w:val="0"/>
          <w:numId w:val="3"/>
        </w:numPr>
      </w:pPr>
      <w:r>
        <w:t xml:space="preserve">Hay normas de </w:t>
      </w:r>
      <w:r w:rsidRPr="00811512">
        <w:rPr>
          <w:rStyle w:val="SinespaciadoCar"/>
        </w:rPr>
        <w:t xml:space="preserve">producto y normas de </w:t>
      </w:r>
      <w:r w:rsidR="00811512" w:rsidRPr="00811512">
        <w:rPr>
          <w:rStyle w:val="SinespaciadoCar"/>
        </w:rPr>
        <w:t>sistemas</w:t>
      </w:r>
      <w:r w:rsidRPr="00811512">
        <w:rPr>
          <w:rStyle w:val="SinespaciadoCar"/>
        </w:rPr>
        <w:softHyphen/>
      </w:r>
      <w:r>
        <w:t xml:space="preserve">. Las de productos establecen de forma clara y precisa los requisitos </w:t>
      </w:r>
      <w:r w:rsidR="00811512">
        <w:t>que deben cumplir los productos y los servicios. Las de sistemas establecen pautas mínimas que una organización debe cumplir para poder decir que una actividad se hace de acuerdo a ciertos requisitos</w:t>
      </w:r>
    </w:p>
    <w:p w:rsidR="0098177E" w:rsidRDefault="0098177E" w:rsidP="0098177E">
      <w:pPr>
        <w:pStyle w:val="Prrafodelista"/>
        <w:numPr>
          <w:ilvl w:val="0"/>
          <w:numId w:val="3"/>
        </w:numPr>
      </w:pPr>
      <w:r>
        <w:t>Surge del consenso de un grupo de personas y es aprobado por un organismo con cierta autoridad reconocida</w:t>
      </w:r>
    </w:p>
    <w:p w:rsidR="0098177E" w:rsidRDefault="0098177E" w:rsidP="0098177E">
      <w:pPr>
        <w:pStyle w:val="Prrafodelista"/>
        <w:numPr>
          <w:ilvl w:val="0"/>
          <w:numId w:val="3"/>
        </w:numPr>
      </w:pPr>
      <w:r>
        <w:t xml:space="preserve">Entre las </w:t>
      </w:r>
      <w:r w:rsidRPr="00EC5C32">
        <w:rPr>
          <w:rStyle w:val="SinespaciadoCar"/>
        </w:rPr>
        <w:t xml:space="preserve">ventajas </w:t>
      </w:r>
      <w:r>
        <w:t>se puede citar. Para el industrial es una ventaja conocer las propiedades aseguradas por norma de u</w:t>
      </w:r>
      <w:r w:rsidR="00EC5C32">
        <w:t xml:space="preserve">n conjunto de materias primas. Además </w:t>
      </w:r>
      <w:r w:rsidR="00EC5C32" w:rsidRPr="00EC5C32">
        <w:rPr>
          <w:rStyle w:val="SinespaciadoCar"/>
        </w:rPr>
        <w:t>se pone a los fabricantes en un mismo plano competitivo</w:t>
      </w:r>
      <w:r w:rsidR="00EC5C32">
        <w:t xml:space="preserve"> dado que la norma impone iguales restricciones en la fabricación de un producto a todos los fabricantes. El comercializador hace más sencillamente los pedidos de productos y la venta de productos normalizados tiene cierto prestigio. El consumidor cuenta con la </w:t>
      </w:r>
      <w:r w:rsidR="00EC5C32" w:rsidRPr="00EC5C32">
        <w:rPr>
          <w:rStyle w:val="SinespaciadoCar"/>
        </w:rPr>
        <w:t xml:space="preserve">garantía de calidad de productos normalizados y tiene variedad de ofertas de un mismo producto </w:t>
      </w:r>
      <w:r w:rsidR="00EC5C32">
        <w:t xml:space="preserve">por varios fabricantes </w:t>
      </w:r>
      <w:r w:rsidR="00EC5C32">
        <w:lastRenderedPageBreak/>
        <w:t>todos los que ofrecen el cumplimiento de los mismos requisitos de base establecidos por norma</w:t>
      </w:r>
    </w:p>
    <w:p w:rsidR="001377D7" w:rsidRDefault="001377D7" w:rsidP="001377D7">
      <w:pPr>
        <w:pStyle w:val="Ttulo3"/>
      </w:pPr>
      <w:r>
        <w:t>Objetivos de la normalización:</w:t>
      </w:r>
    </w:p>
    <w:p w:rsidR="001377D7" w:rsidRDefault="001377D7" w:rsidP="001377D7">
      <w:pPr>
        <w:pStyle w:val="Prrafodelista"/>
        <w:numPr>
          <w:ilvl w:val="0"/>
          <w:numId w:val="3"/>
        </w:numPr>
      </w:pPr>
      <w:r>
        <w:t>Unificación</w:t>
      </w:r>
      <w:r w:rsidR="008A57DD">
        <w:t>: Facilitar la comparación e intercambio de productos a distintos niveles</w:t>
      </w:r>
    </w:p>
    <w:p w:rsidR="001377D7" w:rsidRDefault="001377D7" w:rsidP="001377D7">
      <w:pPr>
        <w:pStyle w:val="Prrafodelista"/>
        <w:numPr>
          <w:ilvl w:val="0"/>
          <w:numId w:val="3"/>
        </w:numPr>
      </w:pPr>
      <w:r>
        <w:t>Especificación</w:t>
      </w:r>
      <w:r w:rsidR="008A57DD">
        <w:t>: Utilización de un lenguaje preciso y claro para evitar errores de identificación</w:t>
      </w:r>
    </w:p>
    <w:p w:rsidR="001377D7" w:rsidRPr="001377D7" w:rsidRDefault="008A57DD" w:rsidP="001377D7">
      <w:pPr>
        <w:pStyle w:val="Prrafodelista"/>
        <w:numPr>
          <w:ilvl w:val="0"/>
          <w:numId w:val="3"/>
        </w:numPr>
      </w:pPr>
      <w:r>
        <w:t>Simplificación: Reducir el número de modelos a los solo necesarios</w:t>
      </w:r>
    </w:p>
    <w:p w:rsidR="00EC5C32" w:rsidRDefault="00EC5C32" w:rsidP="00EC5C32">
      <w:pPr>
        <w:pStyle w:val="Ttulo3"/>
      </w:pPr>
      <w:r>
        <w:t>IRAM:</w:t>
      </w:r>
    </w:p>
    <w:p w:rsidR="00EC5C32" w:rsidRDefault="00EC5C32" w:rsidP="00EC5C32">
      <w:r>
        <w:t xml:space="preserve">Es el instituto de normalización de la argentina. Fue el primero en existir en Latinoamérica. No tiene fines de lucro. Si instauro con personería jurídica. </w:t>
      </w:r>
      <w:r w:rsidR="008A1C31">
        <w:t>Los socios son instituciones educativas y de investigación, empresas estatales y empresas privadas, organismos municipales, provinciales y nacionales.</w:t>
      </w:r>
    </w:p>
    <w:p w:rsidR="008A1C31" w:rsidRDefault="008A1C31" w:rsidP="00EC5C32">
      <w:r>
        <w:t xml:space="preserve">La máxima autoridad del IRAM es la </w:t>
      </w:r>
      <w:r w:rsidRPr="008A1C31">
        <w:rPr>
          <w:rStyle w:val="SinespaciadoCar"/>
        </w:rPr>
        <w:t>asamblea de socios</w:t>
      </w:r>
      <w:r>
        <w:t xml:space="preserve"> que elige al </w:t>
      </w:r>
      <w:r w:rsidRPr="008A1C31">
        <w:rPr>
          <w:rStyle w:val="SinespaciadoCar"/>
        </w:rPr>
        <w:t>consejo directivo</w:t>
      </w:r>
      <w:r>
        <w:t xml:space="preserve">. El que se constituye de representantes del sector de </w:t>
      </w:r>
      <w:r w:rsidRPr="008A1C31">
        <w:rPr>
          <w:rStyle w:val="SinespaciadoCar"/>
        </w:rPr>
        <w:t>intereses generales</w:t>
      </w:r>
      <w:r>
        <w:t xml:space="preserve"> (casas de estudio, institutos de investigación y laboratorios), del </w:t>
      </w:r>
      <w:r w:rsidRPr="008A1C31">
        <w:rPr>
          <w:rStyle w:val="SinespaciadoCar"/>
        </w:rPr>
        <w:t>sector de</w:t>
      </w:r>
      <w:r>
        <w:rPr>
          <w:rStyle w:val="SinespaciadoCar"/>
        </w:rPr>
        <w:t xml:space="preserve"> consumo </w:t>
      </w:r>
      <w:r>
        <w:t xml:space="preserve">(el estado o empresas particulares) y de la </w:t>
      </w:r>
      <w:r w:rsidRPr="008A1C31">
        <w:rPr>
          <w:rStyle w:val="SinespaciadoCar"/>
        </w:rPr>
        <w:t>producción</w:t>
      </w:r>
      <w:r>
        <w:t xml:space="preserve"> (fabricantes). Es por eso que en toda actividad se encuentran involucrados y se trata de conciliar los intereses de todos estos importantes sectores. El IRAM es propio representante ante otros institutos de normalización y en el COPANT (Comisión Panamericana de Normas Técnicas)</w:t>
      </w:r>
    </w:p>
    <w:p w:rsidR="008A1C31" w:rsidRDefault="008A1C31" w:rsidP="008A1C31">
      <w:pPr>
        <w:pStyle w:val="Ttulo3"/>
      </w:pPr>
      <w:r>
        <w:t>Nacimiento de una norma</w:t>
      </w:r>
    </w:p>
    <w:p w:rsidR="008A1C31" w:rsidRDefault="008A1C31" w:rsidP="008A1C31">
      <w:r>
        <w:t>-Necesidad del mercado</w:t>
      </w:r>
    </w:p>
    <w:p w:rsidR="008A1C31" w:rsidRDefault="008A1C31" w:rsidP="008A1C31">
      <w:r>
        <w:t xml:space="preserve">-Establecimiento de una </w:t>
      </w:r>
      <w:r w:rsidRPr="008C2892">
        <w:rPr>
          <w:rStyle w:val="SinespaciadoCar"/>
        </w:rPr>
        <w:t>COMISIÓN DE ESTUDIO</w:t>
      </w:r>
      <w:r>
        <w:t xml:space="preserve"> con las partes interesadas (revisa antecedentes y estudia para proponer una norma provisoria durante 6 a 12 meses)</w:t>
      </w:r>
    </w:p>
    <w:p w:rsidR="008C2892" w:rsidRDefault="008A1C31" w:rsidP="008C2892">
      <w:r>
        <w:t xml:space="preserve">- Introducción de modificaciones </w:t>
      </w:r>
      <w:r w:rsidR="008C2892">
        <w:t>surgidas del estudio de la información y observaciones que aparecen en la fase técnica</w:t>
      </w:r>
    </w:p>
    <w:p w:rsidR="008C2892" w:rsidRDefault="008C2892" w:rsidP="008C2892">
      <w:pPr>
        <w:rPr>
          <w:rStyle w:val="SinespaciadoCar"/>
        </w:rPr>
      </w:pPr>
      <w:r>
        <w:lastRenderedPageBreak/>
        <w:t xml:space="preserve">- Aprobación por parte del </w:t>
      </w:r>
      <w:r w:rsidRPr="008C2892">
        <w:rPr>
          <w:rStyle w:val="SinespaciadoCar"/>
        </w:rPr>
        <w:t>Comité General de Normas y conformidad del Consejo Directivo</w:t>
      </w:r>
    </w:p>
    <w:p w:rsidR="008C2892" w:rsidRDefault="008C2892" w:rsidP="008C2892">
      <w:pPr>
        <w:pStyle w:val="Ttulo3"/>
      </w:pPr>
      <w:r>
        <w:t>Calidad</w:t>
      </w:r>
    </w:p>
    <w:p w:rsidR="008C2892" w:rsidRPr="008C2892" w:rsidRDefault="001377D7" w:rsidP="008C2892">
      <w:r>
        <w:t xml:space="preserve">Las normas de la serie ISO 9000 son normas acerca de </w:t>
      </w:r>
      <w:r w:rsidRPr="001377D7">
        <w:rPr>
          <w:rStyle w:val="SinespaciadoCar"/>
        </w:rPr>
        <w:t>sistemas de gestión de calidad</w:t>
      </w:r>
      <w:r>
        <w:rPr>
          <w:rStyle w:val="SinespaciadoCar"/>
        </w:rPr>
        <w:t xml:space="preserve"> (ofrecen un modelo generalmente aceptado para la implementación de los sistemas de gestión de la calidad)</w:t>
      </w:r>
      <w:r w:rsidRPr="001377D7">
        <w:rPr>
          <w:rStyle w:val="SinespaciadoCar"/>
        </w:rPr>
        <w:t>.</w:t>
      </w:r>
      <w:r>
        <w:t xml:space="preserve"> Se le da importancia a la calidad de los servicios y productos porque aumentan la competitividad de las empresas y además aseguran el cumplimiento de las necesidades de los consumidores (a estos les da confianza).</w:t>
      </w:r>
    </w:p>
    <w:p w:rsidR="008A1C31" w:rsidRPr="008A1C31" w:rsidRDefault="008A1C31" w:rsidP="008A1C31">
      <w:bookmarkStart w:id="0" w:name="_GoBack"/>
      <w:bookmarkEnd w:id="0"/>
    </w:p>
    <w:sectPr w:rsidR="008A1C31" w:rsidRPr="008A1C31" w:rsidSect="00667FB3">
      <w:footerReference w:type="first" r:id="rId8"/>
      <w:pgSz w:w="12240" w:h="15840"/>
      <w:pgMar w:top="1417" w:right="1701" w:bottom="1417" w:left="1701" w:header="567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14C3" w:rsidRDefault="00D114C3" w:rsidP="001A2775">
      <w:pPr>
        <w:spacing w:after="0" w:line="240" w:lineRule="auto"/>
      </w:pPr>
      <w:r>
        <w:separator/>
      </w:r>
    </w:p>
  </w:endnote>
  <w:endnote w:type="continuationSeparator" w:id="0">
    <w:p w:rsidR="00D114C3" w:rsidRDefault="00D114C3" w:rsidP="001A2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2373"/>
      <w:docPartObj>
        <w:docPartGallery w:val="Page Numbers (Bottom of Page)"/>
        <w:docPartUnique/>
      </w:docPartObj>
    </w:sdtPr>
    <w:sdtContent>
      <w:p w:rsidR="0099757F" w:rsidRDefault="0099757F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77D7" w:rsidRPr="001377D7">
          <w:rPr>
            <w:noProof/>
            <w:lang w:val="es-ES"/>
          </w:rPr>
          <w:t>1</w:t>
        </w:r>
        <w:r>
          <w:fldChar w:fldCharType="end"/>
        </w:r>
      </w:p>
    </w:sdtContent>
  </w:sdt>
  <w:p w:rsidR="0099757F" w:rsidRDefault="0099757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14C3" w:rsidRDefault="00D114C3" w:rsidP="001A2775">
      <w:pPr>
        <w:spacing w:after="0" w:line="240" w:lineRule="auto"/>
      </w:pPr>
      <w:r>
        <w:separator/>
      </w:r>
    </w:p>
  </w:footnote>
  <w:footnote w:type="continuationSeparator" w:id="0">
    <w:p w:rsidR="00D114C3" w:rsidRDefault="00D114C3" w:rsidP="001A2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BB3CAD"/>
    <w:multiLevelType w:val="hybridMultilevel"/>
    <w:tmpl w:val="F84052BA"/>
    <w:lvl w:ilvl="0" w:tplc="F8961E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792B43"/>
    <w:multiLevelType w:val="hybridMultilevel"/>
    <w:tmpl w:val="76B8F3EC"/>
    <w:lvl w:ilvl="0" w:tplc="001EBE92">
      <w:numFmt w:val="bullet"/>
      <w:lvlText w:val="-"/>
      <w:lvlJc w:val="left"/>
      <w:pPr>
        <w:ind w:left="644" w:hanging="360"/>
      </w:pPr>
      <w:rPr>
        <w:rFonts w:ascii="Lucida Handwriting" w:eastAsiaTheme="minorEastAsia" w:hAnsi="Lucida Handwriting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711C0AEA"/>
    <w:multiLevelType w:val="hybridMultilevel"/>
    <w:tmpl w:val="A22285B4"/>
    <w:lvl w:ilvl="0" w:tplc="B1A46578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9EB"/>
    <w:rsid w:val="000066E1"/>
    <w:rsid w:val="00036B8C"/>
    <w:rsid w:val="00071B32"/>
    <w:rsid w:val="001377D7"/>
    <w:rsid w:val="00166A87"/>
    <w:rsid w:val="001A2775"/>
    <w:rsid w:val="002254F1"/>
    <w:rsid w:val="002434EA"/>
    <w:rsid w:val="003419EB"/>
    <w:rsid w:val="00350570"/>
    <w:rsid w:val="003862E2"/>
    <w:rsid w:val="003B6AE5"/>
    <w:rsid w:val="00457A0A"/>
    <w:rsid w:val="004B3885"/>
    <w:rsid w:val="00554FB7"/>
    <w:rsid w:val="00667FB3"/>
    <w:rsid w:val="00677ECC"/>
    <w:rsid w:val="006D5EA7"/>
    <w:rsid w:val="007D250F"/>
    <w:rsid w:val="00811512"/>
    <w:rsid w:val="00822B30"/>
    <w:rsid w:val="008A1C31"/>
    <w:rsid w:val="008A57DD"/>
    <w:rsid w:val="008C2892"/>
    <w:rsid w:val="00922027"/>
    <w:rsid w:val="0098177E"/>
    <w:rsid w:val="0099757F"/>
    <w:rsid w:val="009D4997"/>
    <w:rsid w:val="00A252A6"/>
    <w:rsid w:val="00A67F21"/>
    <w:rsid w:val="00B20D10"/>
    <w:rsid w:val="00B42D63"/>
    <w:rsid w:val="00B5265B"/>
    <w:rsid w:val="00C90C8A"/>
    <w:rsid w:val="00CE7BDA"/>
    <w:rsid w:val="00D114C3"/>
    <w:rsid w:val="00DB51DD"/>
    <w:rsid w:val="00DB5ED6"/>
    <w:rsid w:val="00DC6FA5"/>
    <w:rsid w:val="00E10386"/>
    <w:rsid w:val="00E527C0"/>
    <w:rsid w:val="00EA4FE9"/>
    <w:rsid w:val="00EC5C32"/>
    <w:rsid w:val="00F07348"/>
    <w:rsid w:val="00F71AFA"/>
    <w:rsid w:val="00FB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AA7CE9E7-1FFE-4A2A-9501-1E89D1249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1AFA"/>
    <w:pPr>
      <w:ind w:left="284"/>
    </w:pPr>
    <w:rPr>
      <w:rFonts w:ascii="Lucida Handwriting" w:hAnsi="Lucida Handwriting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4B3885"/>
    <w:pPr>
      <w:keepNext/>
      <w:keepLines/>
      <w:spacing w:before="120" w:after="120" w:line="360" w:lineRule="auto"/>
      <w:jc w:val="center"/>
      <w:outlineLvl w:val="0"/>
    </w:pPr>
    <w:rPr>
      <w:rFonts w:eastAsiaTheme="majorEastAsia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4B3885"/>
    <w:pPr>
      <w:keepNext/>
      <w:keepLines/>
      <w:tabs>
        <w:tab w:val="left" w:pos="8222"/>
      </w:tabs>
      <w:spacing w:before="120" w:after="0"/>
      <w:outlineLvl w:val="1"/>
    </w:pPr>
    <w:rPr>
      <w:rFonts w:eastAsiaTheme="majorEastAsia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F71AFA"/>
    <w:pPr>
      <w:keepNext/>
      <w:keepLines/>
      <w:numPr>
        <w:numId w:val="2"/>
      </w:numPr>
      <w:spacing w:before="120" w:after="0"/>
      <w:ind w:left="357" w:hanging="357"/>
      <w:outlineLvl w:val="2"/>
    </w:pPr>
    <w:rPr>
      <w:rFonts w:eastAsiaTheme="majorEastAsia" w:cstheme="majorBidi"/>
      <w:spacing w:val="4"/>
      <w:szCs w:val="24"/>
      <w14:glow w14:rad="101600">
        <w14:schemeClr w14:val="accent4">
          <w14:alpha w14:val="60000"/>
          <w14:satMod w14:val="175000"/>
        </w14:schemeClr>
      </w14:glow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E7BDA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E7BDA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E7BDA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E7BDA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E7BDA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E7BDA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B3885"/>
    <w:rPr>
      <w:rFonts w:ascii="Lucida Handwriting" w:eastAsiaTheme="majorEastAsia" w:hAnsi="Lucida Handwriting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character" w:customStyle="1" w:styleId="Ttulo2Car">
    <w:name w:val="Título 2 Car"/>
    <w:basedOn w:val="Fuentedeprrafopredeter"/>
    <w:link w:val="Ttulo2"/>
    <w:uiPriority w:val="9"/>
    <w:rsid w:val="004B3885"/>
    <w:rPr>
      <w:rFonts w:ascii="Lucida Handwriting" w:eastAsiaTheme="majorEastAsia" w:hAnsi="Lucida Handwriting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character" w:customStyle="1" w:styleId="Ttulo3Car">
    <w:name w:val="Título 3 Car"/>
    <w:basedOn w:val="Fuentedeprrafopredeter"/>
    <w:link w:val="Ttulo3"/>
    <w:uiPriority w:val="9"/>
    <w:rsid w:val="00F71AFA"/>
    <w:rPr>
      <w:rFonts w:ascii="Lucida Handwriting" w:eastAsiaTheme="majorEastAsia" w:hAnsi="Lucida Handwriting" w:cstheme="majorBidi"/>
      <w:spacing w:val="4"/>
      <w:sz w:val="24"/>
      <w:szCs w:val="24"/>
      <w14:glow w14:rad="101600">
        <w14:schemeClr w14:val="accent4">
          <w14:alpha w14:val="60000"/>
          <w14:satMod w14:val="175000"/>
        </w14:schemeClr>
      </w14:glow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E7BDA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E7BDA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E7BD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E7BDA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E7BDA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E7BDA"/>
    <w:rPr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E7BDA"/>
    <w:rPr>
      <w:b/>
      <w:bCs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CE7BD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PuestoCar">
    <w:name w:val="Puesto Car"/>
    <w:basedOn w:val="Fuentedeprrafopredeter"/>
    <w:link w:val="Puesto"/>
    <w:uiPriority w:val="10"/>
    <w:rsid w:val="00CE7BDA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CE7BDA"/>
    <w:pPr>
      <w:numPr>
        <w:ilvl w:val="1"/>
      </w:numPr>
      <w:spacing w:after="240"/>
      <w:ind w:left="284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CE7BDA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CE7BDA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CE7BDA"/>
    <w:rPr>
      <w:i/>
      <w:iCs/>
      <w:color w:val="auto"/>
    </w:rPr>
  </w:style>
  <w:style w:type="paragraph" w:styleId="Sinespaciado">
    <w:name w:val="No Spacing"/>
    <w:link w:val="SinespaciadoCar"/>
    <w:autoRedefine/>
    <w:uiPriority w:val="1"/>
    <w:qFormat/>
    <w:rsid w:val="009D4997"/>
    <w:pPr>
      <w:shd w:val="clear" w:color="auto" w:fill="EFA3F1"/>
      <w:spacing w:after="0" w:line="240" w:lineRule="auto"/>
    </w:pPr>
    <w:rPr>
      <w:rFonts w:ascii="Lucida Handwriting" w:hAnsi="Lucida Handwriting"/>
      <w:spacing w:val="30"/>
      <w:sz w:val="24"/>
    </w:rPr>
  </w:style>
  <w:style w:type="paragraph" w:styleId="Cita">
    <w:name w:val="Quote"/>
    <w:basedOn w:val="Normal"/>
    <w:next w:val="Normal"/>
    <w:link w:val="CitaCar"/>
    <w:uiPriority w:val="29"/>
    <w:qFormat/>
    <w:rsid w:val="00CE7BDA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CE7BDA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E7BDA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E7BDA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CE7BDA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CE7BDA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CE7BDA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CE7BDA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CE7BDA"/>
    <w:rPr>
      <w:b/>
      <w:bCs/>
      <w:smallCaps/>
      <w:color w:val="aut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E7BDA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1A27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2775"/>
  </w:style>
  <w:style w:type="paragraph" w:styleId="Piedepgina">
    <w:name w:val="footer"/>
    <w:basedOn w:val="Normal"/>
    <w:link w:val="PiedepginaCar"/>
    <w:uiPriority w:val="99"/>
    <w:unhideWhenUsed/>
    <w:rsid w:val="001A27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2775"/>
  </w:style>
  <w:style w:type="character" w:customStyle="1" w:styleId="SinespaciadoCar">
    <w:name w:val="Sin espaciado Car"/>
    <w:basedOn w:val="Fuentedeprrafopredeter"/>
    <w:link w:val="Sinespaciado"/>
    <w:uiPriority w:val="1"/>
    <w:rsid w:val="00A252A6"/>
    <w:rPr>
      <w:rFonts w:ascii="Lucida Handwriting" w:hAnsi="Lucida Handwriting"/>
      <w:spacing w:val="30"/>
      <w:sz w:val="24"/>
      <w:shd w:val="clear" w:color="auto" w:fill="EFA3F1"/>
    </w:rPr>
  </w:style>
  <w:style w:type="paragraph" w:styleId="Prrafodelista">
    <w:name w:val="List Paragraph"/>
    <w:basedOn w:val="Normal"/>
    <w:uiPriority w:val="34"/>
    <w:qFormat/>
    <w:rsid w:val="00A252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\Documents\Plantillas%20personalizadas%20de%20Office\Plantilla_apunte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alla">
  <a:themeElements>
    <a:clrScheme name="Papel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Mall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CA9210-4ED0-4CEC-9861-DDDCDF6F65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Plantilla_apuntes</Template>
  <TotalTime>1003</TotalTime>
  <Pages>6</Pages>
  <Words>1400</Words>
  <Characters>7701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9083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3</cp:revision>
  <dcterms:created xsi:type="dcterms:W3CDTF">2023-02-19T00:05:00Z</dcterms:created>
  <dcterms:modified xsi:type="dcterms:W3CDTF">2023-02-19T17:01:00Z</dcterms:modified>
</cp:coreProperties>
</file>