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FB3" w:rsidRDefault="00A03018" w:rsidP="004B3885">
      <w:pPr>
        <w:pStyle w:val="Ttulo1"/>
      </w:pPr>
      <w:r>
        <w:t>Unidad 2-Preguntas</w:t>
      </w:r>
    </w:p>
    <w:p w:rsidR="004B3885" w:rsidRDefault="0013776D" w:rsidP="0013776D">
      <w:pPr>
        <w:pStyle w:val="Ttulo3"/>
      </w:pPr>
      <w:r>
        <w:t>¿Cómo funciona el enlace metálico?</w:t>
      </w:r>
    </w:p>
    <w:p w:rsidR="000B4CF0" w:rsidRPr="000B4CF0" w:rsidRDefault="0033548F" w:rsidP="000B4CF0">
      <w:r>
        <w:t xml:space="preserve">Básicamente los electrones de valencia de los átomos de los metales no se encuentran ligados a un átomo en particular, en cambio son electrones libres que forman un mar de electrones (también se puede explicar en términos de que las bandas de valencia y la banda de conducción están juntas). El </w:t>
      </w:r>
      <w:r w:rsidRPr="003F7017">
        <w:rPr>
          <w:rStyle w:val="SinespaciadoCar"/>
        </w:rPr>
        <w:t>mar de electro</w:t>
      </w:r>
      <w:r>
        <w:t>nes puede explicar la conductividad eléctrica y la conductividad térmica. Con el mismo concepto de bandas se explica el brillo. Como las bandas están juntas, un electrón es promovido a un estado de energía superior absorbiendo fotones de diversas frecuencias. De la misma manera cuando cae a un nivel inferior lo hace emitiendo fotones de diversas frecuencias (refleja mucho la luz).</w:t>
      </w:r>
    </w:p>
    <w:p w:rsidR="0013776D" w:rsidRDefault="0013776D" w:rsidP="0013776D">
      <w:pPr>
        <w:pStyle w:val="Ttulo3"/>
      </w:pPr>
      <w:r>
        <w:t>¿Por qué la mayoría de los metales cristalizan en BCC, FCC y HCP?</w:t>
      </w:r>
    </w:p>
    <w:p w:rsidR="000B4CF0" w:rsidRPr="000B4CF0" w:rsidRDefault="000B4CF0" w:rsidP="000B4CF0"/>
    <w:p w:rsidR="0013776D" w:rsidRDefault="0013776D" w:rsidP="0013776D">
      <w:pPr>
        <w:pStyle w:val="Ttulo3"/>
      </w:pPr>
      <w:r>
        <w:t>¿Cómo funciona la difracción de rayos X?</w:t>
      </w:r>
    </w:p>
    <w:p w:rsidR="000B4CF0" w:rsidRPr="000B4CF0" w:rsidRDefault="003F7017" w:rsidP="000B4CF0">
      <w:r>
        <w:t xml:space="preserve">Básicamente consiste en la emisión de un haz de rayos X sobre la muestra y observar los patrones de difracción que se forman en la medida que se varía el ángulo de incidencia del haz sobre la muestra (en realidad </w:t>
      </w:r>
      <w:r w:rsidRPr="003F7017">
        <w:rPr>
          <w:rStyle w:val="SinespaciadoCar"/>
        </w:rPr>
        <w:t>se observa en función del ángulo de incidencia la intensidad del haz recibido o difractado</w:t>
      </w:r>
      <w:r>
        <w:t xml:space="preserve">). </w:t>
      </w:r>
      <w:r w:rsidRPr="003F7017">
        <w:rPr>
          <w:rStyle w:val="SinespaciadoCar"/>
        </w:rPr>
        <w:t>La ley de BRAGG</w:t>
      </w:r>
      <w:r>
        <w:t>, que vimos en Física 2, es la ley que permite definir la separación entre planos cristalográficos en función de los ángulos de incidencia cuando hay difracción.</w:t>
      </w:r>
      <w:bookmarkStart w:id="0" w:name="_GoBack"/>
      <w:bookmarkEnd w:id="0"/>
    </w:p>
    <w:sectPr w:rsidR="000B4CF0" w:rsidRPr="000B4CF0" w:rsidSect="00667FB3">
      <w:footerReference w:type="first" r:id="rId8"/>
      <w:pgSz w:w="12240" w:h="15840"/>
      <w:pgMar w:top="1417" w:right="1701" w:bottom="1417" w:left="1701" w:header="567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5ACA" w:rsidRDefault="00BD5ACA" w:rsidP="001A2775">
      <w:pPr>
        <w:spacing w:after="0" w:line="240" w:lineRule="auto"/>
      </w:pPr>
      <w:r>
        <w:separator/>
      </w:r>
    </w:p>
  </w:endnote>
  <w:endnote w:type="continuationSeparator" w:id="0">
    <w:p w:rsidR="00BD5ACA" w:rsidRDefault="00BD5ACA" w:rsidP="001A2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2373"/>
      <w:docPartObj>
        <w:docPartGallery w:val="Page Numbers (Bottom of Page)"/>
        <w:docPartUnique/>
      </w:docPartObj>
    </w:sdtPr>
    <w:sdtEndPr/>
    <w:sdtContent>
      <w:p w:rsidR="002254F1" w:rsidRDefault="002254F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64E9" w:rsidRPr="00CC64E9">
          <w:rPr>
            <w:noProof/>
            <w:lang w:val="es-ES"/>
          </w:rPr>
          <w:t>1</w:t>
        </w:r>
        <w:r>
          <w:fldChar w:fldCharType="end"/>
        </w:r>
      </w:p>
    </w:sdtContent>
  </w:sdt>
  <w:p w:rsidR="002254F1" w:rsidRDefault="002254F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5ACA" w:rsidRDefault="00BD5ACA" w:rsidP="001A2775">
      <w:pPr>
        <w:spacing w:after="0" w:line="240" w:lineRule="auto"/>
      </w:pPr>
      <w:r>
        <w:separator/>
      </w:r>
    </w:p>
  </w:footnote>
  <w:footnote w:type="continuationSeparator" w:id="0">
    <w:p w:rsidR="00BD5ACA" w:rsidRDefault="00BD5ACA" w:rsidP="001A2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B3CAD"/>
    <w:multiLevelType w:val="hybridMultilevel"/>
    <w:tmpl w:val="F84052BA"/>
    <w:lvl w:ilvl="0" w:tplc="F8961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1C0AEA"/>
    <w:multiLevelType w:val="hybridMultilevel"/>
    <w:tmpl w:val="4FB0A216"/>
    <w:lvl w:ilvl="0" w:tplc="AB7E72C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018"/>
    <w:rsid w:val="000066E1"/>
    <w:rsid w:val="000B4CF0"/>
    <w:rsid w:val="0013776D"/>
    <w:rsid w:val="001A2775"/>
    <w:rsid w:val="002254F1"/>
    <w:rsid w:val="002434EA"/>
    <w:rsid w:val="00312622"/>
    <w:rsid w:val="0033548F"/>
    <w:rsid w:val="003F7017"/>
    <w:rsid w:val="00457A0A"/>
    <w:rsid w:val="004B3885"/>
    <w:rsid w:val="0055266E"/>
    <w:rsid w:val="00667FB3"/>
    <w:rsid w:val="00677ECC"/>
    <w:rsid w:val="006927D9"/>
    <w:rsid w:val="006D5EA7"/>
    <w:rsid w:val="007D250F"/>
    <w:rsid w:val="00822B30"/>
    <w:rsid w:val="00922027"/>
    <w:rsid w:val="009D4997"/>
    <w:rsid w:val="00A03018"/>
    <w:rsid w:val="00A67F21"/>
    <w:rsid w:val="00B20D10"/>
    <w:rsid w:val="00B9538F"/>
    <w:rsid w:val="00BB407C"/>
    <w:rsid w:val="00BD5ACA"/>
    <w:rsid w:val="00CC64E9"/>
    <w:rsid w:val="00CE7BDA"/>
    <w:rsid w:val="00E10386"/>
    <w:rsid w:val="00E124E4"/>
    <w:rsid w:val="00E527C0"/>
    <w:rsid w:val="00EA4FE9"/>
    <w:rsid w:val="00F07348"/>
    <w:rsid w:val="00FB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2176AB8E-5F6B-4168-BA6C-B532A64C2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2B30"/>
    <w:rPr>
      <w:rFonts w:ascii="Lucida Handwriting" w:hAnsi="Lucida Handwriting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4B3885"/>
    <w:pPr>
      <w:keepNext/>
      <w:keepLines/>
      <w:spacing w:before="120" w:after="120" w:line="360" w:lineRule="auto"/>
      <w:jc w:val="center"/>
      <w:outlineLvl w:val="0"/>
    </w:pPr>
    <w:rPr>
      <w:rFonts w:eastAsiaTheme="majorEastAsia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4B3885"/>
    <w:pPr>
      <w:keepNext/>
      <w:keepLines/>
      <w:tabs>
        <w:tab w:val="left" w:pos="8222"/>
      </w:tabs>
      <w:spacing w:before="120" w:after="0"/>
      <w:outlineLvl w:val="1"/>
    </w:pPr>
    <w:rPr>
      <w:rFonts w:eastAsiaTheme="majorEastAsia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312622"/>
    <w:pPr>
      <w:keepNext/>
      <w:keepLines/>
      <w:numPr>
        <w:numId w:val="2"/>
      </w:numPr>
      <w:spacing w:before="120" w:after="0"/>
      <w:ind w:left="357" w:hanging="357"/>
      <w:outlineLvl w:val="2"/>
    </w:pPr>
    <w:rPr>
      <w:rFonts w:eastAsiaTheme="majorEastAsia" w:cstheme="majorBidi"/>
      <w:spacing w:val="4"/>
      <w:szCs w:val="24"/>
      <w14:glow w14:rad="101600">
        <w14:schemeClr w14:val="accent4">
          <w14:alpha w14:val="60000"/>
          <w14:satMod w14:val="175000"/>
        </w14:schemeClr>
      </w14:glow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E7BD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E7BD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E7BD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E7BDA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E7BDA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E7BDA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3885"/>
    <w:rPr>
      <w:rFonts w:ascii="Lucida Handwriting" w:eastAsiaTheme="majorEastAsia" w:hAnsi="Lucida Handwriting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character" w:customStyle="1" w:styleId="Ttulo2Car">
    <w:name w:val="Título 2 Car"/>
    <w:basedOn w:val="Fuentedeprrafopredeter"/>
    <w:link w:val="Ttulo2"/>
    <w:uiPriority w:val="9"/>
    <w:rsid w:val="004B3885"/>
    <w:rPr>
      <w:rFonts w:ascii="Lucida Handwriting" w:eastAsiaTheme="majorEastAsia" w:hAnsi="Lucida Handwriting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character" w:customStyle="1" w:styleId="Ttulo3Car">
    <w:name w:val="Título 3 Car"/>
    <w:basedOn w:val="Fuentedeprrafopredeter"/>
    <w:link w:val="Ttulo3"/>
    <w:uiPriority w:val="9"/>
    <w:rsid w:val="00312622"/>
    <w:rPr>
      <w:rFonts w:ascii="Lucida Handwriting" w:eastAsiaTheme="majorEastAsia" w:hAnsi="Lucida Handwriting" w:cstheme="majorBidi"/>
      <w:spacing w:val="4"/>
      <w:sz w:val="24"/>
      <w:szCs w:val="24"/>
      <w14:glow w14:rad="101600">
        <w14:schemeClr w14:val="accent4">
          <w14:alpha w14:val="60000"/>
          <w14:satMod w14:val="175000"/>
        </w14:schemeClr>
      </w14:glow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E7BD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E7BDA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E7BD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E7BDA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E7BDA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E7BDA"/>
    <w:rPr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E7BDA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CE7BD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PuestoCar">
    <w:name w:val="Puesto Car"/>
    <w:basedOn w:val="Fuentedeprrafopredeter"/>
    <w:link w:val="Puesto"/>
    <w:uiPriority w:val="10"/>
    <w:rsid w:val="00CE7BDA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CE7BDA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CE7BDA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CE7BDA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CE7BDA"/>
    <w:rPr>
      <w:i/>
      <w:iCs/>
      <w:color w:val="auto"/>
    </w:rPr>
  </w:style>
  <w:style w:type="paragraph" w:styleId="Sinespaciado">
    <w:name w:val="No Spacing"/>
    <w:link w:val="SinespaciadoCar"/>
    <w:autoRedefine/>
    <w:uiPriority w:val="1"/>
    <w:qFormat/>
    <w:rsid w:val="009D4997"/>
    <w:pPr>
      <w:shd w:val="clear" w:color="auto" w:fill="EFA3F1"/>
      <w:spacing w:after="0" w:line="240" w:lineRule="auto"/>
    </w:pPr>
    <w:rPr>
      <w:rFonts w:ascii="Lucida Handwriting" w:hAnsi="Lucida Handwriting"/>
      <w:spacing w:val="30"/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CE7BDA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CE7BDA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E7BD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E7BDA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CE7BDA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CE7BDA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CE7BDA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CE7BDA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CE7BDA"/>
    <w:rPr>
      <w:b/>
      <w:bCs/>
      <w:smallCaps/>
      <w:color w:val="aut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E7BDA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1A27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2775"/>
  </w:style>
  <w:style w:type="paragraph" w:styleId="Piedepgina">
    <w:name w:val="footer"/>
    <w:basedOn w:val="Normal"/>
    <w:link w:val="PiedepginaCar"/>
    <w:uiPriority w:val="99"/>
    <w:unhideWhenUsed/>
    <w:rsid w:val="001A27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2775"/>
  </w:style>
  <w:style w:type="character" w:customStyle="1" w:styleId="SinespaciadoCar">
    <w:name w:val="Sin espaciado Car"/>
    <w:basedOn w:val="Fuentedeprrafopredeter"/>
    <w:link w:val="Sinespaciado"/>
    <w:uiPriority w:val="1"/>
    <w:rsid w:val="003F7017"/>
    <w:rPr>
      <w:rFonts w:ascii="Lucida Handwriting" w:hAnsi="Lucida Handwriting"/>
      <w:spacing w:val="30"/>
      <w:sz w:val="24"/>
      <w:shd w:val="clear" w:color="auto" w:fill="EFA3F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\Documents\Plantillas%20personalizadas%20de%20Office\Plantilla_apunte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la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AA4270-4F76-4C34-A81A-AEC7766E1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Plantilla_apuntes</Template>
  <TotalTime>98</TotalTime>
  <Pages>1</Pages>
  <Words>205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1336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3</cp:revision>
  <dcterms:created xsi:type="dcterms:W3CDTF">2023-02-19T22:20:00Z</dcterms:created>
  <dcterms:modified xsi:type="dcterms:W3CDTF">2023-02-20T16:41:00Z</dcterms:modified>
</cp:coreProperties>
</file>